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highlight w:val="none"/>
        </w:rP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highlight w:val="none"/>
        </w:rP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highlight w:val="none"/>
        </w:rP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highlight w:val="none"/>
        </w:rPr>
      </w:r>
    </w:p>
    <w:p>
      <w:pPr>
        <w:ind w:left="785" w:hanging="785"/>
        <w:jc w:val="center"/>
        <w:spacing w:after="312" w:line="720" w:lineRule="auto"/>
        <w:rPr>
          <w:rFonts w:hint="eastAsia" w:ascii="宋体" w:hAnsi="宋体" w:eastAsia="宋体"/>
          <w:b/>
          <w:color w:val="000000" w:themeColor="text1"/>
          <w:sz w:val="60"/>
          <w:szCs w:val="60"/>
          <w:highlight w:val="none"/>
        </w:rPr>
      </w:pPr>
      <w:r>
        <w:rPr>
          <w:rFonts w:ascii="宋体" w:hAnsi="宋体" w:eastAsia="宋体"/>
          <w:b/>
          <w:color w:val="000000" w:themeColor="text1"/>
          <w:spacing w:val="93"/>
          <w:sz w:val="60"/>
          <w:szCs w:val="60"/>
          <w:highlight w:val="none"/>
        </w:rPr>
        <w:t xml:space="preserve">常州市政府采购项目</w:t>
      </w:r>
      <w:r>
        <w:rPr>
          <w:color w:val="000000" w:themeColor="text1"/>
          <w:highlight w:val="none"/>
        </w:rPr>
      </w:r>
    </w:p>
    <w:p>
      <w:pPr>
        <w:ind w:left="1028" w:hanging="1028"/>
        <w:jc w:val="center"/>
        <w:spacing w:after="312" w:line="720" w:lineRule="auto"/>
        <w:rPr>
          <w:rFonts w:hint="eastAsia" w:ascii="宋体" w:hAnsi="宋体" w:eastAsia="宋体"/>
          <w:b/>
          <w:color w:val="000000" w:themeColor="text1"/>
          <w:sz w:val="60"/>
          <w:szCs w:val="60"/>
          <w:highlight w:val="none"/>
        </w:rPr>
      </w:pPr>
      <w:r>
        <w:rPr>
          <w:rFonts w:hint="eastAsia" w:ascii="宋体" w:hAnsi="宋体" w:eastAsia="宋体"/>
          <w:b/>
          <w:color w:val="000000" w:themeColor="text1"/>
          <w:spacing w:val="226"/>
          <w:sz w:val="60"/>
          <w:szCs w:val="60"/>
          <w:highlight w:val="none"/>
        </w:rPr>
        <w:t xml:space="preserve">公开招标文</w:t>
      </w:r>
      <w:r>
        <w:rPr>
          <w:rFonts w:hint="eastAsia" w:ascii="宋体" w:hAnsi="宋体" w:eastAsia="宋体"/>
          <w:b/>
          <w:color w:val="000000" w:themeColor="text1"/>
          <w:spacing w:val="33"/>
          <w:sz w:val="60"/>
          <w:szCs w:val="60"/>
          <w:highlight w:val="none"/>
        </w:rPr>
        <w:t xml:space="preserve">件</w:t>
      </w:r>
      <w:r>
        <w:rPr>
          <w:color w:val="000000" w:themeColor="text1"/>
          <w:highlight w:val="none"/>
        </w:rPr>
      </w:r>
    </w:p>
    <w:p>
      <w:pPr>
        <w:ind w:left="570" w:hanging="570"/>
        <w:jc w:val="center"/>
        <w:spacing w:line="360" w:lineRule="auto"/>
        <w:rPr>
          <w:rFonts w:hint="eastAsia" w:ascii="宋体" w:hAnsi="宋体" w:eastAsia="宋体"/>
          <w:color w:val="000000" w:themeColor="text1"/>
          <w:sz w:val="60"/>
          <w:szCs w:val="60"/>
          <w:highlight w:val="none"/>
        </w:rPr>
      </w:pPr>
      <w:r>
        <w:rPr>
          <w:rFonts w:hint="eastAsia" w:ascii="宋体" w:hAnsi="宋体" w:eastAsia="宋体"/>
          <w:color w:val="000000" w:themeColor="text1"/>
          <w:sz w:val="60"/>
          <w:szCs w:val="60"/>
          <w:highlight w:val="none"/>
        </w:rPr>
      </w:r>
      <w:r>
        <w:rPr>
          <w:color w:val="000000" w:themeColor="text1"/>
          <w:highlight w:val="none"/>
        </w:rPr>
      </w:r>
    </w:p>
    <w:p>
      <w:pPr>
        <w:ind w:left="1500" w:hanging="1500"/>
        <w:jc w:val="left"/>
        <w:spacing w:line="360" w:lineRule="auto"/>
        <w:tabs>
          <w:tab w:val="left" w:pos="5609" w:leader="none"/>
        </w:tabs>
        <w:rPr>
          <w:rFonts w:hint="eastAsia" w:ascii="宋体" w:hAnsi="宋体" w:eastAsia="宋体"/>
          <w:bCs/>
          <w:color w:val="000000" w:themeColor="text1"/>
          <w:sz w:val="30"/>
          <w:szCs w:val="30"/>
          <w:highlight w:val="none"/>
        </w:rPr>
      </w:pPr>
      <w:r>
        <w:rPr>
          <w:rFonts w:ascii="宋体" w:hAnsi="宋体" w:eastAsia="宋体"/>
          <w:bCs/>
          <w:color w:val="000000" w:themeColor="text1"/>
          <w:sz w:val="30"/>
          <w:szCs w:val="30"/>
          <w:highlight w:val="none"/>
        </w:rPr>
        <w:t xml:space="preserve">项目名称：</w:t>
      </w:r>
      <w:r>
        <w:rPr>
          <w:rFonts w:hint="eastAsia" w:ascii="宋体" w:hAnsi="宋体" w:eastAsia="宋体"/>
          <w:bCs/>
          <w:color w:val="000000" w:themeColor="text1"/>
          <w:sz w:val="30"/>
          <w:szCs w:val="30"/>
          <w:highlight w:val="none"/>
        </w:rPr>
        <w:t xml:space="preserve">常州市中医医院口腔科义齿加工服务项目</w:t>
      </w:r>
      <w:r>
        <w:rPr>
          <w:color w:val="000000" w:themeColor="text1"/>
          <w:highlight w:val="none"/>
        </w:rPr>
      </w:r>
    </w:p>
    <w:p>
      <w:pPr>
        <w:ind w:left="1500" w:hanging="1500"/>
        <w:jc w:val="left"/>
        <w:spacing w:line="360" w:lineRule="auto"/>
        <w:tabs>
          <w:tab w:val="left" w:pos="5609" w:leader="none"/>
        </w:tabs>
        <w:rPr>
          <w:rFonts w:hint="eastAsia" w:ascii="宋体" w:hAnsi="宋体" w:eastAsia="宋体"/>
          <w:bCs/>
          <w:color w:val="000000" w:themeColor="text1"/>
          <w:highlight w:val="none"/>
        </w:rPr>
      </w:pPr>
      <w:r>
        <w:rPr>
          <w:rFonts w:ascii="宋体" w:hAnsi="宋体" w:eastAsia="宋体"/>
          <w:bCs/>
          <w:color w:val="000000" w:themeColor="text1"/>
          <w:sz w:val="30"/>
          <w:szCs w:val="30"/>
          <w:highlight w:val="none"/>
        </w:rPr>
        <w:t xml:space="preserve">项目编号：</w:t>
      </w:r>
      <w:r>
        <w:rPr>
          <w:rFonts w:hint="eastAsia" w:ascii="宋体" w:hAnsi="宋体" w:eastAsia="宋体"/>
          <w:bCs/>
          <w:color w:val="000000" w:themeColor="text1"/>
          <w:sz w:val="30"/>
          <w:szCs w:val="30"/>
          <w:highlight w:val="none"/>
        </w:rPr>
        <w:t xml:space="preserve">JSZC-320400-CZJC-G2026-0032</w:t>
      </w:r>
      <w:r>
        <w:rPr>
          <w:color w:val="000000" w:themeColor="text1"/>
          <w:highlight w:val="none"/>
        </w:rPr>
      </w:r>
    </w:p>
    <w:p>
      <w:pPr>
        <w:ind w:left="1500" w:hanging="1500"/>
        <w:jc w:val="left"/>
        <w:spacing w:line="360" w:lineRule="auto"/>
        <w:tabs>
          <w:tab w:val="left" w:pos="5609" w:leader="none"/>
        </w:tabs>
        <w:rPr>
          <w:rFonts w:hint="eastAsia" w:ascii="宋体" w:hAnsi="宋体" w:eastAsia="宋体"/>
          <w:bCs/>
          <w:color w:val="000000" w:themeColor="text1"/>
          <w:sz w:val="30"/>
          <w:szCs w:val="30"/>
          <w:highlight w:val="none"/>
        </w:rPr>
      </w:pPr>
      <w:r>
        <w:rPr>
          <w:rFonts w:ascii="宋体" w:hAnsi="宋体" w:eastAsia="宋体"/>
          <w:bCs/>
          <w:color w:val="000000" w:themeColor="text1"/>
          <w:sz w:val="30"/>
          <w:szCs w:val="30"/>
          <w:highlight w:val="none"/>
        </w:rPr>
        <w:t xml:space="preserve">采 购 人：</w:t>
      </w:r>
      <w:r>
        <w:rPr>
          <w:rFonts w:hint="eastAsia" w:ascii="宋体" w:hAnsi="宋体" w:eastAsia="宋体"/>
          <w:bCs/>
          <w:color w:val="000000" w:themeColor="text1"/>
          <w:sz w:val="30"/>
          <w:szCs w:val="30"/>
          <w:highlight w:val="none"/>
        </w:rPr>
        <w:t xml:space="preserve">常州市中医医院</w:t>
      </w:r>
      <w:r>
        <w:rPr>
          <w:color w:val="000000" w:themeColor="text1"/>
          <w:highlight w:val="none"/>
        </w:rPr>
      </w:r>
    </w:p>
    <w:p>
      <w:pPr>
        <w:ind w:left="285" w:hanging="285"/>
        <w:jc w:val="left"/>
        <w:spacing w:line="360" w:lineRule="auto"/>
        <w:tabs>
          <w:tab w:val="left" w:pos="3240" w:leader="none"/>
          <w:tab w:val="left" w:pos="3420" w:leader="none"/>
        </w:tabs>
        <w:rPr>
          <w:rFonts w:hint="eastAsia" w:ascii="宋体" w:hAnsi="宋体" w:eastAsia="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highlight w:val="none"/>
        </w:rPr>
        <w:t xml:space="preserve">采购</w:t>
      </w:r>
      <w:r>
        <w:rPr>
          <w:rFonts w:ascii="宋体" w:hAnsi="宋体" w:eastAsia="宋体"/>
          <w:bCs/>
          <w:color w:val="000000" w:themeColor="text1"/>
          <w:sz w:val="30"/>
          <w:szCs w:val="30"/>
          <w:highlight w:val="none"/>
        </w:rPr>
        <w:t xml:space="preserve">代理机构：</w:t>
      </w:r>
      <w:r>
        <w:rPr>
          <w:rStyle w:val="930"/>
          <w:rFonts w:hint="eastAsia" w:ascii="宋体" w:hAnsi="宋体" w:eastAsia="宋体"/>
          <w:color w:val="000000" w:themeColor="text1"/>
          <w:sz w:val="30"/>
          <w:szCs w:val="30"/>
          <w:highlight w:val="none"/>
        </w:rPr>
        <w:t xml:space="preserve">常州金</w:t>
      </w:r>
      <w:r>
        <w:rPr>
          <w:rStyle w:val="930"/>
          <w:rFonts w:hint="eastAsia" w:ascii="宋体" w:hAnsi="宋体" w:eastAsia="宋体"/>
          <w:color w:val="000000" w:themeColor="text1"/>
          <w:sz w:val="30"/>
          <w:szCs w:val="30"/>
          <w:highlight w:val="none"/>
        </w:rPr>
        <w:t xml:space="preserve">诚招投标有限公司</w:t>
      </w:r>
      <w:r>
        <w:rPr>
          <w:color w:val="000000" w:themeColor="text1"/>
          <w:highlight w:val="none"/>
        </w:rPr>
      </w:r>
    </w:p>
    <w:p>
      <w:pPr>
        <w:ind w:left="343" w:hanging="343"/>
        <w:jc w:val="center"/>
        <w:widowControl/>
        <w:rPr>
          <w:rFonts w:hint="eastAsia" w:ascii="宋体" w:hAnsi="宋体" w:eastAsia="宋体"/>
          <w:b/>
          <w:bCs/>
          <w:color w:val="000000" w:themeColor="text1"/>
          <w:sz w:val="36"/>
          <w:szCs w:val="36"/>
          <w:highlight w:val="none"/>
        </w:rPr>
      </w:pPr>
      <w:r>
        <w:rPr>
          <w:rFonts w:ascii="宋体" w:hAnsi="宋体" w:eastAsia="宋体"/>
          <w:b/>
          <w:bCs/>
          <w:color w:val="000000" w:themeColor="text1"/>
          <w:sz w:val="36"/>
          <w:szCs w:val="36"/>
          <w:highlight w:val="none"/>
        </w:rPr>
        <w:t xml:space="preserve">目录</w:t>
      </w:r>
      <w:r>
        <w:rPr>
          <w:color w:val="000000" w:themeColor="text1"/>
          <w:highlight w:val="none"/>
        </w:rPr>
      </w:r>
    </w:p>
    <w:p>
      <w:pPr>
        <w:pStyle w:val="914"/>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rFonts w:hint="eastAsia"/>
          <w:b w:val="0"/>
          <w:bCs w:val="0"/>
          <w:color w:val="000000" w:themeColor="text1"/>
          <w:sz w:val="36"/>
          <w:szCs w:val="36"/>
          <w:highlight w:val="none"/>
        </w:rPr>
        <w:fldChar w:fldCharType="begin"/>
      </w:r>
      <w:r>
        <w:rPr>
          <w:rFonts w:hint="eastAsia"/>
          <w:b w:val="0"/>
          <w:bCs w:val="0"/>
          <w:color w:val="000000" w:themeColor="text1"/>
          <w:sz w:val="36"/>
          <w:szCs w:val="36"/>
          <w:highlight w:val="none"/>
        </w:rPr>
        <w:instrText xml:space="preserve"> TOC \o "1-1" \h \z \u </w:instrText>
      </w:r>
      <w:r>
        <w:rPr>
          <w:rFonts w:hint="eastAsia"/>
          <w:b w:val="0"/>
          <w:bCs w:val="0"/>
          <w:color w:val="000000" w:themeColor="text1"/>
          <w:sz w:val="36"/>
          <w:szCs w:val="36"/>
          <w:highlight w:val="none"/>
        </w:rPr>
        <w:fldChar w:fldCharType="separate"/>
      </w:r>
      <w:hyperlink w:tooltip="#_Toc230770752" w:anchor="_Toc230770752" w:history="1">
        <w:r>
          <w:rPr>
            <w:rStyle w:val="924"/>
            <w:color w:val="000000" w:themeColor="text1"/>
            <w:highlight w:val="none"/>
          </w:rPr>
          <w:t xml:space="preserve">第一章 投标邀请</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_Toc230770752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1</w:t>
        </w:r>
        <w:r>
          <w:rPr>
            <w:rFonts w:hint="eastAsia"/>
            <w:color w:val="000000" w:themeColor="text1"/>
            <w:highlight w:val="none"/>
          </w:rPr>
          <w:fldChar w:fldCharType="end"/>
        </w:r>
      </w:hyperlink>
      <w:r>
        <w:rPr>
          <w:color w:val="000000" w:themeColor="text1"/>
          <w:highlight w:val="none"/>
        </w:rPr>
      </w:r>
      <w:r>
        <w:rPr>
          <w:color w:val="000000" w:themeColor="text1"/>
          <w:highlight w:val="none"/>
        </w:rPr>
      </w:r>
    </w:p>
    <w:p>
      <w:pPr>
        <w:pStyle w:val="914"/>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0770753" w:anchor="_Toc230770753" w:history="1">
        <w:r>
          <w:rPr>
            <w:rStyle w:val="924"/>
            <w:color w:val="000000" w:themeColor="text1"/>
            <w:highlight w:val="none"/>
          </w:rPr>
          <w:t xml:space="preserve">第二章 投标人须知</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_Toc230770753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5</w:t>
        </w:r>
        <w:r>
          <w:rPr>
            <w:rFonts w:hint="eastAsia"/>
            <w:color w:val="000000" w:themeColor="text1"/>
            <w:highlight w:val="none"/>
          </w:rPr>
          <w:fldChar w:fldCharType="end"/>
        </w:r>
      </w:hyperlink>
      <w:r>
        <w:rPr>
          <w:color w:val="000000" w:themeColor="text1"/>
          <w:highlight w:val="none"/>
        </w:rPr>
      </w:r>
      <w:r>
        <w:rPr>
          <w:color w:val="000000" w:themeColor="text1"/>
          <w:highlight w:val="none"/>
        </w:rPr>
      </w:r>
    </w:p>
    <w:p>
      <w:pPr>
        <w:pStyle w:val="914"/>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0770754" w:anchor="_Toc230770754" w:history="1">
        <w:r>
          <w:rPr>
            <w:rStyle w:val="924"/>
            <w:color w:val="000000" w:themeColor="text1"/>
            <w:highlight w:val="none"/>
          </w:rPr>
          <w:t xml:space="preserve">第三章 资格审查</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_Toc230770754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22</w:t>
        </w:r>
        <w:r>
          <w:rPr>
            <w:rFonts w:hint="eastAsia"/>
            <w:color w:val="000000" w:themeColor="text1"/>
            <w:highlight w:val="none"/>
          </w:rPr>
          <w:fldChar w:fldCharType="end"/>
        </w:r>
      </w:hyperlink>
      <w:r>
        <w:rPr>
          <w:color w:val="000000" w:themeColor="text1"/>
          <w:highlight w:val="none"/>
        </w:rPr>
      </w:r>
      <w:r>
        <w:rPr>
          <w:color w:val="000000" w:themeColor="text1"/>
          <w:highlight w:val="none"/>
        </w:rPr>
      </w:r>
    </w:p>
    <w:p>
      <w:pPr>
        <w:pStyle w:val="914"/>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0770755" w:anchor="_Toc230770755" w:history="1">
        <w:r>
          <w:rPr>
            <w:rStyle w:val="924"/>
            <w:color w:val="000000" w:themeColor="text1"/>
            <w:highlight w:val="none"/>
          </w:rPr>
          <w:t xml:space="preserve">第四章 评标程序、评标方法和评标标准</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_Toc230770755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24</w:t>
        </w:r>
        <w:r>
          <w:rPr>
            <w:rFonts w:hint="eastAsia"/>
            <w:color w:val="000000" w:themeColor="text1"/>
            <w:highlight w:val="none"/>
          </w:rPr>
          <w:fldChar w:fldCharType="end"/>
        </w:r>
      </w:hyperlink>
      <w:r>
        <w:rPr>
          <w:color w:val="000000" w:themeColor="text1"/>
          <w:highlight w:val="none"/>
        </w:rPr>
      </w:r>
      <w:r>
        <w:rPr>
          <w:color w:val="000000" w:themeColor="text1"/>
          <w:highlight w:val="none"/>
        </w:rPr>
      </w:r>
    </w:p>
    <w:p>
      <w:pPr>
        <w:pStyle w:val="914"/>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0770756" w:anchor="_Toc230770756" w:history="1">
        <w:r>
          <w:rPr>
            <w:rStyle w:val="924"/>
            <w:color w:val="000000" w:themeColor="text1"/>
            <w:highlight w:val="none"/>
          </w:rPr>
          <w:t xml:space="preserve">第五章 采购需求</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_Toc230770756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37</w:t>
        </w:r>
        <w:r>
          <w:rPr>
            <w:rFonts w:hint="eastAsia"/>
            <w:color w:val="000000" w:themeColor="text1"/>
            <w:highlight w:val="none"/>
          </w:rPr>
          <w:fldChar w:fldCharType="end"/>
        </w:r>
      </w:hyperlink>
      <w:r>
        <w:rPr>
          <w:color w:val="000000" w:themeColor="text1"/>
          <w:highlight w:val="none"/>
        </w:rPr>
      </w:r>
      <w:r>
        <w:rPr>
          <w:color w:val="000000" w:themeColor="text1"/>
          <w:highlight w:val="none"/>
        </w:rPr>
      </w:r>
    </w:p>
    <w:p>
      <w:pPr>
        <w:pStyle w:val="914"/>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0770757" w:anchor="_Toc230770757" w:history="1">
        <w:r>
          <w:rPr>
            <w:rStyle w:val="924"/>
            <w:color w:val="000000" w:themeColor="text1"/>
            <w:highlight w:val="none"/>
          </w:rPr>
          <w:t xml:space="preserve">第六章 拟签订的合同文本</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_Toc230770757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51</w:t>
        </w:r>
        <w:r>
          <w:rPr>
            <w:rFonts w:hint="eastAsia"/>
            <w:color w:val="000000" w:themeColor="text1"/>
            <w:highlight w:val="none"/>
          </w:rPr>
          <w:fldChar w:fldCharType="end"/>
        </w:r>
      </w:hyperlink>
      <w:r>
        <w:rPr>
          <w:color w:val="000000" w:themeColor="text1"/>
          <w:highlight w:val="none"/>
        </w:rPr>
      </w:r>
      <w:r>
        <w:rPr>
          <w:color w:val="000000" w:themeColor="text1"/>
          <w:highlight w:val="none"/>
        </w:rPr>
      </w:r>
    </w:p>
    <w:p>
      <w:pPr>
        <w:pStyle w:val="914"/>
        <w:tabs>
          <w:tab w:val="right" w:pos="8296" w:leader="dot"/>
        </w:tabs>
        <w:rPr>
          <w:rFonts w:asciiTheme="minorHAnsi" w:hAnsiTheme="minorHAnsi" w:eastAsiaTheme="minorEastAsia" w:cstheme="minorBidi"/>
          <w:b w:val="0"/>
          <w:bCs w:val="0"/>
          <w:color w:val="000000" w:themeColor="text1"/>
          <w:sz w:val="22"/>
          <w:szCs w:val="24"/>
          <w:highlight w:val="none"/>
          <w14:ligatures w14:val="standardContextual"/>
        </w:rPr>
      </w:pPr>
      <w:r>
        <w:rPr>
          <w:color w:val="000000" w:themeColor="text1"/>
          <w:highlight w:val="none"/>
        </w:rPr>
      </w:r>
      <w:hyperlink w:tooltip="#_Toc230770758" w:anchor="_Toc230770758" w:history="1">
        <w:r>
          <w:rPr>
            <w:rStyle w:val="924"/>
            <w:color w:val="000000" w:themeColor="text1"/>
            <w:highlight w:val="none"/>
          </w:rPr>
          <w:t xml:space="preserve">第七章 投标文件格式</w:t>
        </w:r>
        <w:r>
          <w:rPr>
            <w:rFonts w:hint="eastAsia"/>
            <w:color w:val="000000" w:themeColor="text1"/>
            <w:highlight w:val="none"/>
          </w:rPr>
          <w:tab/>
        </w:r>
        <w:r>
          <w:rPr>
            <w:rFonts w:hint="eastAsia"/>
            <w:color w:val="000000" w:themeColor="text1"/>
            <w:highlight w:val="none"/>
          </w:rPr>
          <w:fldChar w:fldCharType="begin"/>
        </w:r>
        <w:r>
          <w:rPr>
            <w:rFonts w:hint="eastAsia"/>
            <w:color w:val="000000" w:themeColor="text1"/>
            <w:highlight w:val="none"/>
          </w:rPr>
          <w:instrText xml:space="preserve"> </w:instrText>
        </w:r>
        <w:r>
          <w:rPr>
            <w:color w:val="000000" w:themeColor="text1"/>
            <w:highlight w:val="none"/>
          </w:rPr>
          <w:instrText xml:space="preserve">PAGEREF _Toc230770758 \h</w:instrText>
        </w:r>
        <w:r>
          <w:rPr>
            <w:rFonts w:hint="eastAsia"/>
            <w:color w:val="000000" w:themeColor="text1"/>
            <w:highlight w:val="none"/>
          </w:rPr>
          <w:instrText xml:space="preserve"> </w:instrText>
        </w:r>
        <w:r>
          <w:rPr>
            <w:rFonts w:hint="eastAsia"/>
            <w:color w:val="000000" w:themeColor="text1"/>
            <w:highlight w:val="none"/>
          </w:rPr>
        </w:r>
        <w:r>
          <w:rPr>
            <w:rFonts w:hint="eastAsia"/>
            <w:color w:val="000000" w:themeColor="text1"/>
            <w:highlight w:val="none"/>
          </w:rPr>
          <w:fldChar w:fldCharType="separate"/>
        </w:r>
        <w:r>
          <w:rPr>
            <w:rFonts w:hint="eastAsia"/>
            <w:color w:val="000000" w:themeColor="text1"/>
            <w:highlight w:val="none"/>
          </w:rPr>
          <w:t xml:space="preserve">54</w:t>
        </w:r>
        <w:r>
          <w:rPr>
            <w:rFonts w:hint="eastAsia"/>
            <w:color w:val="000000" w:themeColor="text1"/>
            <w:highlight w:val="none"/>
          </w:rPr>
          <w:fldChar w:fldCharType="end"/>
        </w:r>
      </w:hyperlink>
      <w:r>
        <w:rPr>
          <w:color w:val="000000" w:themeColor="text1"/>
          <w:highlight w:val="none"/>
        </w:rPr>
      </w:r>
      <w:r>
        <w:rPr>
          <w:color w:val="000000" w:themeColor="text1"/>
          <w:highlight w:val="none"/>
        </w:rPr>
      </w:r>
    </w:p>
    <w:p>
      <w:pPr>
        <w:ind w:left="199" w:hanging="199"/>
        <w:widowControl/>
        <w:rPr>
          <w:rFonts w:hint="eastAsia" w:ascii="宋体" w:hAnsi="宋体" w:eastAsia="宋体"/>
          <w:bCs/>
          <w:color w:val="000000" w:themeColor="text1"/>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36"/>
          <w:szCs w:val="36"/>
          <w:highlight w:val="none"/>
        </w:rPr>
        <w:fldChar w:fldCharType="end"/>
      </w:r>
      <w:r>
        <w:rPr>
          <w:color w:val="000000" w:themeColor="text1"/>
          <w:highlight w:val="none"/>
        </w:rPr>
      </w:r>
    </w:p>
    <w:p>
      <w:pPr>
        <w:pStyle w:val="892"/>
        <w:rPr>
          <w:rFonts w:hint="eastAsia"/>
          <w:color w:val="000000" w:themeColor="text1"/>
          <w:highlight w:val="none"/>
        </w:rPr>
      </w:pPr>
      <w:r>
        <w:rPr>
          <w:color w:val="000000" w:themeColor="text1"/>
          <w:highlight w:val="none"/>
        </w:rPr>
      </w:r>
      <w:bookmarkStart w:id="0" w:name="_Toc230770752"/>
      <w:r>
        <w:rPr>
          <w:color w:val="000000" w:themeColor="text1"/>
          <w:highlight w:val="none"/>
        </w:rPr>
        <w:t xml:space="preserve">第一章</w:t>
      </w:r>
      <w:r>
        <w:rPr>
          <w:rFonts w:hint="eastAsia"/>
          <w:color w:val="000000" w:themeColor="text1"/>
          <w:highlight w:val="none"/>
        </w:rPr>
        <w:t xml:space="preserve"> 投标邀请</w:t>
      </w:r>
      <w:bookmarkEnd w:id="0"/>
      <w:r>
        <w:rPr>
          <w:color w:val="000000" w:themeColor="text1"/>
          <w:highlight w:val="none"/>
        </w:rPr>
      </w:r>
      <w:r>
        <w:rPr>
          <w:color w:val="000000" w:themeColor="text1"/>
          <w:highlight w:val="none"/>
        </w:rPr>
      </w:r>
    </w:p>
    <w:tbl>
      <w:tblPr>
        <w:tblStyle w:val="921"/>
        <w:tblW w:w="5000" w:type="pct"/>
        <w:jc w:val="center"/>
        <w:tblLook w:val="04A0" w:firstRow="1" w:lastRow="0" w:firstColumn="1" w:lastColumn="0" w:noHBand="0" w:noVBand="1"/>
      </w:tblPr>
      <w:tblGrid>
        <w:gridCol w:w="8522"/>
      </w:tblGrid>
      <w:tr>
        <w:trPr>
          <w:jc w:val="center"/>
        </w:trPr>
        <w:tc>
          <w:tcPr>
            <w:tcW w:w="5000" w:type="pct"/>
            <w:vAlign w:val="center"/>
            <w:textDirection w:val="lrTb"/>
            <w:noWrap w:val="false"/>
          </w:tcPr>
          <w:p>
            <w:pPr>
              <w:ind w:left="232" w:hanging="232"/>
              <w:spacing w:line="360" w:lineRule="auto"/>
              <w:rPr>
                <w:rStyle w:val="930"/>
                <w:rFonts w:hint="eastAsia" w:ascii="宋体" w:hAnsi="宋体" w:eastAsia="宋体" w:cs="仿宋_GB2312"/>
                <w:bCs/>
                <w:color w:val="000000" w:themeColor="text1"/>
                <w:spacing w:val="2"/>
                <w:sz w:val="24"/>
                <w:highlight w:val="none"/>
              </w:rPr>
            </w:pPr>
            <w:r>
              <w:rPr>
                <w:rStyle w:val="930"/>
                <w:rFonts w:hint="eastAsia" w:ascii="宋体" w:hAnsi="宋体" w:eastAsia="宋体" w:cs="仿宋_GB2312"/>
                <w:bCs/>
                <w:color w:val="000000" w:themeColor="text1"/>
                <w:spacing w:val="2"/>
                <w:sz w:val="24"/>
                <w:highlight w:val="none"/>
              </w:rPr>
              <w:t xml:space="preserve">项目概况</w:t>
            </w:r>
            <w:r>
              <w:rPr>
                <w:color w:val="000000" w:themeColor="text1"/>
                <w:highlight w:val="none"/>
              </w:rPr>
            </w:r>
          </w:p>
          <w:p>
            <w:pPr>
              <w:ind w:firstLine="480"/>
              <w:spacing w:line="360" w:lineRule="auto"/>
              <w:rPr>
                <w:rStyle w:val="930"/>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常州市中医医院口腔科义齿加工服务项目</w:t>
            </w:r>
            <w:r>
              <w:rPr>
                <w:rFonts w:ascii="宋体" w:hAnsi="宋体" w:eastAsia="宋体"/>
                <w:color w:val="000000" w:themeColor="text1"/>
                <w:sz w:val="24"/>
                <w:szCs w:val="24"/>
                <w:highlight w:val="none"/>
              </w:rPr>
              <w:t xml:space="preserve">的潜在</w:t>
            </w:r>
            <w:r>
              <w:rPr>
                <w:rFonts w:hint="eastAsia" w:ascii="宋体" w:hAnsi="宋体" w:eastAsia="宋体"/>
                <w:color w:val="000000" w:themeColor="text1"/>
                <w:sz w:val="24"/>
                <w:szCs w:val="24"/>
                <w:highlight w:val="none"/>
              </w:rPr>
              <w:t xml:space="preserve">投标人</w:t>
            </w:r>
            <w:r>
              <w:rPr>
                <w:rFonts w:ascii="宋体" w:hAnsi="宋体" w:eastAsia="宋体"/>
                <w:color w:val="000000" w:themeColor="text1"/>
                <w:sz w:val="24"/>
                <w:szCs w:val="24"/>
                <w:highlight w:val="none"/>
              </w:rPr>
              <w:t xml:space="preserve">应在</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ascii="宋体" w:hAnsi="宋体" w:eastAsia="宋体"/>
                <w:color w:val="000000" w:themeColor="text1"/>
                <w:sz w:val="24"/>
                <w:szCs w:val="24"/>
                <w:highlight w:val="none"/>
              </w:rPr>
              <w:t xml:space="preserve">获取</w:t>
            </w:r>
            <w:r>
              <w:rPr>
                <w:rFonts w:hint="eastAsia" w:ascii="宋体" w:hAnsi="宋体" w:eastAsia="宋体"/>
                <w:color w:val="000000" w:themeColor="text1"/>
                <w:sz w:val="24"/>
                <w:szCs w:val="24"/>
                <w:highlight w:val="none"/>
              </w:rPr>
              <w:t xml:space="preserve">招标</w:t>
            </w:r>
            <w:r>
              <w:rPr>
                <w:rFonts w:ascii="宋体" w:hAnsi="宋体" w:eastAsia="宋体"/>
                <w:color w:val="000000" w:themeColor="text1"/>
                <w:sz w:val="24"/>
                <w:szCs w:val="24"/>
                <w:highlight w:val="none"/>
              </w:rPr>
              <w:t xml:space="preserve">文件，并于</w:t>
            </w:r>
            <w:r>
              <w:rPr>
                <w:rFonts w:hint="eastAsia" w:ascii="宋体" w:hAnsi="宋体" w:eastAsia="宋体"/>
                <w:color w:val="000000" w:themeColor="text1"/>
                <w:sz w:val="24"/>
                <w:szCs w:val="24"/>
                <w:highlight w:val="none"/>
              </w:rPr>
              <w:t xml:space="preserve">2026年</w:t>
            </w:r>
            <w:r>
              <w:rPr>
                <w:rFonts w:hint="eastAsia" w:ascii="宋体" w:hAnsi="宋体" w:eastAsia="宋体"/>
                <w:color w:val="000000" w:themeColor="text1"/>
                <w:sz w:val="24"/>
                <w:szCs w:val="24"/>
                <w:highlight w:val="none"/>
              </w:rPr>
              <w:t xml:space="preserve">0</w:t>
            </w:r>
            <w:r>
              <w:rPr>
                <w:rFonts w:hint="eastAsia" w:ascii="宋体" w:hAnsi="宋体" w:eastAsia="宋体"/>
                <w:color w:val="000000" w:themeColor="text1"/>
                <w:sz w:val="24"/>
                <w:szCs w:val="24"/>
                <w:highlight w:val="none"/>
              </w:rPr>
              <w:t xml:space="preserve">6</w:t>
            </w:r>
            <w:r>
              <w:rPr>
                <w:rFonts w:hint="eastAsia"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rPr>
              <w:t xml:space="preserve">18</w:t>
            </w:r>
            <w:r>
              <w:rPr>
                <w:rFonts w:hint="eastAsia" w:ascii="宋体" w:hAnsi="宋体" w:eastAsia="宋体"/>
                <w:color w:val="000000" w:themeColor="text1"/>
                <w:sz w:val="24"/>
                <w:szCs w:val="24"/>
                <w:highlight w:val="none"/>
              </w:rPr>
              <w:t xml:space="preserve">日</w:t>
            </w:r>
            <w:r>
              <w:rPr>
                <w:rFonts w:hint="eastAsia" w:ascii="宋体" w:hAnsi="宋体" w:eastAsia="宋体"/>
                <w:color w:val="000000" w:themeColor="text1"/>
                <w:sz w:val="24"/>
                <w:szCs w:val="24"/>
                <w:highlight w:val="none"/>
              </w:rPr>
              <w:t xml:space="preserve">14</w:t>
            </w:r>
            <w:r>
              <w:rPr>
                <w:rFonts w:ascii="宋体" w:hAnsi="宋体" w:eastAsia="宋体"/>
                <w:color w:val="000000" w:themeColor="text1"/>
                <w:sz w:val="24"/>
                <w:szCs w:val="24"/>
                <w:highlight w:val="none"/>
              </w:rPr>
              <w:t xml:space="preserve">点</w:t>
            </w:r>
            <w:r>
              <w:rPr>
                <w:rFonts w:hint="eastAsia" w:ascii="宋体" w:hAnsi="宋体" w:eastAsia="宋体"/>
                <w:color w:val="000000" w:themeColor="text1"/>
                <w:sz w:val="24"/>
                <w:szCs w:val="24"/>
                <w:highlight w:val="none"/>
              </w:rPr>
              <w:t xml:space="preserve">00</w:t>
            </w:r>
            <w:r>
              <w:rPr>
                <w:rFonts w:ascii="宋体" w:hAnsi="宋体" w:eastAsia="宋体"/>
                <w:color w:val="000000" w:themeColor="text1"/>
                <w:sz w:val="24"/>
                <w:szCs w:val="24"/>
                <w:highlight w:val="none"/>
              </w:rPr>
              <w:t xml:space="preserve">分</w:t>
            </w:r>
            <w:r>
              <w:rPr>
                <w:rFonts w:ascii="宋体" w:hAnsi="宋体" w:eastAsia="宋体"/>
                <w:color w:val="000000" w:themeColor="text1"/>
                <w:sz w:val="24"/>
                <w:szCs w:val="24"/>
                <w:highlight w:val="none"/>
              </w:rPr>
              <w:t xml:space="preserve">（北京时间）前提交</w:t>
            </w:r>
            <w:r>
              <w:rPr>
                <w:rFonts w:hint="eastAsia" w:ascii="宋体" w:hAnsi="宋体" w:eastAsia="宋体"/>
                <w:color w:val="000000" w:themeColor="text1"/>
                <w:sz w:val="24"/>
                <w:szCs w:val="24"/>
                <w:highlight w:val="none"/>
              </w:rPr>
              <w:t xml:space="preserve">投标</w:t>
            </w:r>
            <w:r>
              <w:rPr>
                <w:rFonts w:ascii="宋体" w:hAnsi="宋体" w:eastAsia="宋体"/>
                <w:color w:val="000000" w:themeColor="text1"/>
                <w:sz w:val="24"/>
                <w:szCs w:val="24"/>
                <w:highlight w:val="none"/>
              </w:rPr>
              <w:t xml:space="preserve">文件。</w:t>
            </w:r>
            <w:r>
              <w:rPr>
                <w:color w:val="000000" w:themeColor="text1"/>
                <w:highlight w:val="none"/>
              </w:rPr>
            </w:r>
          </w:p>
        </w:tc>
      </w:tr>
    </w:tbl>
    <w:p>
      <w:pPr>
        <w:ind w:left="229" w:hanging="229"/>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一</w:t>
      </w:r>
      <w:r>
        <w:rPr>
          <w:rFonts w:hint="eastAsia" w:ascii="宋体" w:hAnsi="宋体" w:eastAsia="宋体"/>
          <w:b/>
          <w:color w:val="000000" w:themeColor="text1"/>
          <w:sz w:val="24"/>
          <w:szCs w:val="24"/>
          <w:highlight w:val="none"/>
        </w:rPr>
        <w:t xml:space="preserve">、</w:t>
      </w:r>
      <w:r>
        <w:rPr>
          <w:rFonts w:ascii="宋体" w:hAnsi="宋体" w:eastAsia="宋体"/>
          <w:b/>
          <w:color w:val="000000" w:themeColor="text1"/>
          <w:sz w:val="24"/>
          <w:szCs w:val="24"/>
          <w:highlight w:val="none"/>
        </w:rPr>
        <w:t xml:space="preserve">项目基本情况</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1.项目编号：</w:t>
      </w:r>
      <w:r>
        <w:rPr>
          <w:rFonts w:hint="eastAsia" w:ascii="宋体" w:hAnsi="宋体" w:eastAsia="宋体"/>
          <w:color w:val="000000" w:themeColor="text1"/>
          <w:sz w:val="24"/>
          <w:szCs w:val="24"/>
          <w:highlight w:val="none"/>
        </w:rPr>
        <w:t xml:space="preserve">JSZC-320400-CZJC-G2026-0032</w:t>
      </w:r>
      <w:r>
        <w:rPr>
          <w:color w:val="000000" w:themeColor="text1"/>
          <w:highlight w:val="none"/>
        </w:rPr>
      </w:r>
    </w:p>
    <w:p>
      <w:pPr>
        <w:ind w:firstLine="480"/>
        <w:spacing w:line="360" w:lineRule="auto"/>
        <w:rPr>
          <w:rStyle w:val="930"/>
          <w:rFonts w:hint="eastAsia" w:ascii="宋体" w:hAnsi="宋体" w:eastAsia="宋体"/>
          <w:bCs/>
          <w:color w:val="000000" w:themeColor="text1"/>
          <w:sz w:val="24"/>
          <w:highlight w:val="none"/>
        </w:rPr>
      </w:pPr>
      <w:r>
        <w:rPr>
          <w:rFonts w:ascii="宋体" w:hAnsi="宋体" w:eastAsia="宋体"/>
          <w:color w:val="000000" w:themeColor="text1"/>
          <w:sz w:val="24"/>
          <w:szCs w:val="24"/>
          <w:highlight w:val="none"/>
        </w:rPr>
        <w:t xml:space="preserve">2.项目名称：</w:t>
      </w:r>
      <w:r>
        <w:rPr>
          <w:rFonts w:hint="eastAsia" w:ascii="宋体" w:hAnsi="宋体" w:eastAsia="宋体"/>
          <w:bCs/>
          <w:color w:val="000000" w:themeColor="text1"/>
          <w:sz w:val="24"/>
          <w:highlight w:val="none"/>
        </w:rPr>
        <w:t xml:space="preserve">常州市中医医院口腔科义齿加工服务项目</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3.采购方式：</w:t>
      </w:r>
      <w:r>
        <w:rPr>
          <w:rFonts w:hint="eastAsia" w:ascii="宋体" w:hAnsi="宋体" w:eastAsia="宋体"/>
          <w:color w:val="000000" w:themeColor="text1"/>
          <w:sz w:val="24"/>
          <w:szCs w:val="24"/>
          <w:highlight w:val="none"/>
        </w:rPr>
        <w:t xml:space="preserve">公开招标</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w:t>
      </w:r>
      <w:r>
        <w:rPr>
          <w:rFonts w:hint="eastAsia" w:ascii="宋体" w:hAnsi="宋体" w:eastAsia="宋体"/>
          <w:color w:val="000000" w:themeColor="text1"/>
          <w:sz w:val="24"/>
          <w:szCs w:val="24"/>
          <w:highlight w:val="none"/>
        </w:rPr>
        <w:t xml:space="preserve">预算金额</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人民币</w:t>
      </w:r>
      <w:r>
        <w:rPr>
          <w:rFonts w:hint="eastAsia" w:ascii="宋体" w:hAnsi="宋体" w:eastAsia="宋体" w:cs="宋体"/>
          <w:bCs/>
          <w:color w:val="000000" w:themeColor="text1"/>
          <w:sz w:val="24"/>
          <w:highlight w:val="none"/>
        </w:rPr>
        <w:t xml:space="preserve">115</w:t>
      </w:r>
      <w:r>
        <w:rPr>
          <w:rFonts w:hint="eastAsia" w:ascii="宋体" w:hAnsi="宋体" w:eastAsia="宋体" w:cs="宋体"/>
          <w:bCs/>
          <w:color w:val="000000" w:themeColor="text1"/>
          <w:sz w:val="24"/>
          <w:highlight w:val="none"/>
        </w:rPr>
        <w:t xml:space="preserve">万元</w:t>
      </w:r>
      <w:r>
        <w:rPr>
          <w:rFonts w:hint="eastAsia" w:ascii="宋体" w:hAnsi="宋体" w:eastAsia="宋体" w:cs="宋体"/>
          <w:bCs/>
          <w:color w:val="000000" w:themeColor="text1"/>
          <w:sz w:val="24"/>
          <w:highlight w:val="none"/>
        </w:rPr>
        <w:t xml:space="preserve">（采购包1：</w:t>
      </w:r>
      <w:r>
        <w:rPr>
          <w:rFonts w:hint="eastAsia" w:ascii="宋体" w:hAnsi="宋体" w:cs="宋体"/>
          <w:bCs/>
          <w:color w:val="000000" w:themeColor="text1"/>
          <w:sz w:val="24"/>
          <w:highlight w:val="none"/>
        </w:rPr>
        <w:t xml:space="preserve">57.5</w:t>
      </w:r>
      <w:r>
        <w:rPr>
          <w:rFonts w:hint="eastAsia" w:ascii="宋体" w:hAnsi="宋体" w:eastAsia="宋体" w:cs="宋体"/>
          <w:bCs/>
          <w:color w:val="000000" w:themeColor="text1"/>
          <w:sz w:val="24"/>
          <w:highlight w:val="none"/>
        </w:rPr>
        <w:t xml:space="preserve">万元，采购包2：</w:t>
      </w:r>
      <w:r>
        <w:rPr>
          <w:rFonts w:hint="eastAsia" w:ascii="宋体" w:hAnsi="宋体" w:cs="宋体"/>
          <w:bCs/>
          <w:color w:val="000000" w:themeColor="text1"/>
          <w:sz w:val="24"/>
          <w:highlight w:val="none"/>
        </w:rPr>
        <w:t xml:space="preserve">57.5</w:t>
      </w:r>
      <w:r>
        <w:rPr>
          <w:rFonts w:hint="eastAsia" w:ascii="宋体" w:hAnsi="宋体" w:eastAsia="宋体" w:cs="宋体"/>
          <w:bCs/>
          <w:color w:val="000000" w:themeColor="text1"/>
          <w:sz w:val="24"/>
          <w:highlight w:val="none"/>
        </w:rPr>
        <w:t xml:space="preserve">万元）</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 w:name="OLE_LINK1"/>
      <w:r>
        <w:rPr>
          <w:rFonts w:hint="eastAsia" w:ascii="宋体" w:hAnsi="宋体" w:eastAsia="宋体"/>
          <w:color w:val="000000" w:themeColor="text1"/>
          <w:sz w:val="24"/>
          <w:szCs w:val="24"/>
          <w:highlight w:val="none"/>
        </w:rPr>
        <w:t xml:space="preserve">5.最高限价</w:t>
      </w:r>
      <w:r>
        <w:rPr>
          <w:rFonts w:ascii="宋体" w:hAnsi="宋体" w:eastAsia="宋体"/>
          <w:color w:val="000000" w:themeColor="text1"/>
          <w:sz w:val="24"/>
          <w:szCs w:val="24"/>
          <w:highlight w:val="none"/>
        </w:rPr>
        <w:t xml:space="preserve">：</w:t>
      </w:r>
      <w:bookmarkEnd w:id="1"/>
      <w:r>
        <w:rPr>
          <w:rFonts w:hint="eastAsia" w:ascii="宋体" w:hAnsi="宋体" w:eastAsia="宋体"/>
          <w:color w:val="000000" w:themeColor="text1"/>
          <w:sz w:val="24"/>
          <w:szCs w:val="24"/>
          <w:highlight w:val="none"/>
        </w:rPr>
        <w:t xml:space="preserve">人民币</w:t>
      </w:r>
      <w:r>
        <w:rPr>
          <w:rFonts w:hint="eastAsia" w:ascii="宋体" w:hAnsi="宋体" w:eastAsia="宋体" w:cs="宋体"/>
          <w:bCs/>
          <w:color w:val="000000" w:themeColor="text1"/>
          <w:sz w:val="24"/>
          <w:highlight w:val="none"/>
        </w:rPr>
        <w:t xml:space="preserve">115万元（采购包1：</w:t>
      </w:r>
      <w:r>
        <w:rPr>
          <w:rFonts w:hint="eastAsia" w:ascii="宋体" w:hAnsi="宋体" w:cs="宋体"/>
          <w:bCs/>
          <w:color w:val="000000" w:themeColor="text1"/>
          <w:sz w:val="24"/>
          <w:highlight w:val="none"/>
        </w:rPr>
        <w:t xml:space="preserve">57.5</w:t>
      </w:r>
      <w:r>
        <w:rPr>
          <w:rFonts w:hint="eastAsia" w:ascii="宋体" w:hAnsi="宋体" w:eastAsia="宋体" w:cs="宋体"/>
          <w:bCs/>
          <w:color w:val="000000" w:themeColor="text1"/>
          <w:sz w:val="24"/>
          <w:highlight w:val="none"/>
        </w:rPr>
        <w:t xml:space="preserve">万元，采购包2：</w:t>
      </w:r>
      <w:r>
        <w:rPr>
          <w:rFonts w:hint="eastAsia" w:ascii="宋体" w:hAnsi="宋体" w:cs="宋体"/>
          <w:bCs/>
          <w:color w:val="000000" w:themeColor="text1"/>
          <w:sz w:val="24"/>
          <w:highlight w:val="none"/>
        </w:rPr>
        <w:t xml:space="preserve">57.5</w:t>
      </w:r>
      <w:r>
        <w:rPr>
          <w:rFonts w:hint="eastAsia" w:ascii="宋体" w:hAnsi="宋体" w:eastAsia="宋体" w:cs="宋体"/>
          <w:bCs/>
          <w:color w:val="000000" w:themeColor="text1"/>
          <w:sz w:val="24"/>
          <w:highlight w:val="none"/>
        </w:rPr>
        <w:t xml:space="preserve">万元）</w:t>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pPr>
      <w:r>
        <w:rPr>
          <w:rFonts w:hint="eastAsia" w:ascii="宋体" w:hAnsi="宋体" w:eastAsia="宋体"/>
          <w:color w:val="000000" w:themeColor="text1"/>
          <w:sz w:val="24"/>
          <w:szCs w:val="24"/>
          <w:highlight w:val="none"/>
        </w:rPr>
        <w:t xml:space="preserve">6</w:t>
      </w:r>
      <w:r>
        <w:rPr>
          <w:rFonts w:ascii="宋体" w:hAnsi="宋体" w:eastAsia="宋体"/>
          <w:color w:val="000000" w:themeColor="text1"/>
          <w:sz w:val="24"/>
          <w:szCs w:val="24"/>
          <w:highlight w:val="none"/>
        </w:rPr>
        <w:t xml:space="preserve">.采购需求：</w:t>
      </w:r>
      <w:r>
        <w:rPr>
          <w:color w:val="000000" w:themeColor="text1"/>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9"/>
        <w:gridCol w:w="1749"/>
        <w:gridCol w:w="1309"/>
        <w:gridCol w:w="728"/>
        <w:gridCol w:w="3867"/>
      </w:tblGrid>
      <w:tr>
        <w:trPr>
          <w:jc w:val="center"/>
        </w:trPr>
        <w:tc>
          <w:tcPr>
            <w:tcW w:w="510"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包号</w:t>
            </w:r>
            <w:r>
              <w:rPr>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标的名称</w:t>
            </w:r>
            <w:r>
              <w:rPr>
                <w:color w:val="000000" w:themeColor="text1"/>
                <w:highlight w:val="none"/>
              </w:rPr>
            </w:r>
          </w:p>
        </w:tc>
        <w:tc>
          <w:tcPr>
            <w:tcW w:w="768"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预算金额（万元）</w:t>
            </w:r>
            <w:r>
              <w:rPr>
                <w:color w:val="000000" w:themeColor="text1"/>
                <w:highlight w:val="none"/>
              </w:rPr>
            </w:r>
          </w:p>
        </w:tc>
        <w:tc>
          <w:tcPr>
            <w:tcW w:w="427"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数量</w:t>
            </w:r>
            <w:r>
              <w:rPr>
                <w:color w:val="000000" w:themeColor="text1"/>
                <w:highlight w:val="none"/>
              </w:rPr>
            </w:r>
          </w:p>
        </w:tc>
        <w:tc>
          <w:tcPr>
            <w:tcW w:w="2269" w:type="pct"/>
            <w:vAlign w:val="center"/>
            <w:textDirection w:val="lrTb"/>
            <w:noWrap w:val="false"/>
          </w:tcPr>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简要技术需求或服务要求</w:t>
            </w:r>
            <w:r>
              <w:rPr>
                <w:color w:val="000000" w:themeColor="text1"/>
                <w:highlight w:val="none"/>
              </w:rPr>
            </w:r>
          </w:p>
        </w:tc>
      </w:tr>
      <w:tr>
        <w:trPr>
          <w:jc w:val="center"/>
        </w:trPr>
        <w:tc>
          <w:tcPr>
            <w:tcW w:w="510"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常州市中医医院口腔科义齿加工1</w:t>
            </w:r>
            <w:r>
              <w:rPr>
                <w:color w:val="000000" w:themeColor="text1"/>
                <w:highlight w:val="none"/>
              </w:rPr>
            </w:r>
          </w:p>
        </w:tc>
        <w:tc>
          <w:tcPr>
            <w:tcW w:w="768"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57.5</w:t>
            </w:r>
            <w:r>
              <w:rPr>
                <w:color w:val="000000" w:themeColor="text1"/>
                <w:highlight w:val="none"/>
              </w:rPr>
            </w:r>
          </w:p>
        </w:tc>
        <w:tc>
          <w:tcPr>
            <w:tcW w:w="427"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color w:val="000000" w:themeColor="text1"/>
                <w:highlight w:val="none"/>
              </w:rPr>
            </w:r>
          </w:p>
        </w:tc>
        <w:tc>
          <w:tcPr>
            <w:tcW w:w="2269" w:type="pct"/>
            <w:vAlign w:val="center"/>
            <w:vMerge w:val="restart"/>
            <w:textDirection w:val="lrTb"/>
            <w:noWrap w:val="false"/>
          </w:tcPr>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临床范围包括口腔正畸、口腔修复、口腔种植、口腔种植手术、儿童口腔科、口腔预防保健、口腔牙体牙髓、口腔牙周、口腔外科，中标人按所中包号，分别向相关类</w:t>
            </w:r>
            <w:r>
              <w:rPr>
                <w:rFonts w:hint="eastAsia" w:ascii="宋体" w:hAnsi="宋体" w:cs="宋体"/>
                <w:color w:val="000000" w:themeColor="text1"/>
                <w:sz w:val="24"/>
                <w:highlight w:val="none"/>
              </w:rPr>
              <w:t xml:space="preserve">目提供</w:t>
            </w:r>
            <w:r>
              <w:rPr>
                <w:rFonts w:hint="eastAsia" w:ascii="宋体" w:hAnsi="宋体" w:cs="宋体"/>
                <w:color w:val="000000" w:themeColor="text1"/>
                <w:sz w:val="24"/>
                <w:highlight w:val="none"/>
              </w:rPr>
              <w:t xml:space="preserve">义齿加工服务</w:t>
            </w:r>
            <w:r>
              <w:rPr>
                <w:rFonts w:hint="eastAsia" w:ascii="宋体" w:hAnsi="宋体" w:cs="宋体"/>
                <w:color w:val="000000" w:themeColor="text1"/>
                <w:sz w:val="24"/>
                <w:highlight w:val="none"/>
              </w:rPr>
              <w:t xml:space="preserve">。</w:t>
            </w:r>
            <w:r>
              <w:rPr>
                <w:color w:val="000000" w:themeColor="text1"/>
                <w:highlight w:val="none"/>
              </w:rPr>
            </w:r>
          </w:p>
        </w:tc>
      </w:tr>
      <w:tr>
        <w:trPr>
          <w:jc w:val="center"/>
        </w:trPr>
        <w:tc>
          <w:tcPr>
            <w:tcW w:w="510"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w:t>
            </w:r>
            <w:r>
              <w:rPr>
                <w:color w:val="000000" w:themeColor="text1"/>
                <w:highlight w:val="none"/>
              </w:rPr>
            </w:r>
          </w:p>
        </w:tc>
        <w:tc>
          <w:tcPr>
            <w:tcW w:w="1026"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常州市中医医院口腔科义齿加工2</w:t>
            </w:r>
            <w:r>
              <w:rPr>
                <w:color w:val="000000" w:themeColor="text1"/>
                <w:highlight w:val="none"/>
              </w:rPr>
            </w:r>
          </w:p>
        </w:tc>
        <w:tc>
          <w:tcPr>
            <w:tcW w:w="768"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57.5</w:t>
            </w:r>
            <w:r>
              <w:rPr>
                <w:color w:val="000000" w:themeColor="text1"/>
                <w:highlight w:val="none"/>
              </w:rPr>
            </w:r>
          </w:p>
        </w:tc>
        <w:tc>
          <w:tcPr>
            <w:tcW w:w="427" w:type="pct"/>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color w:val="000000" w:themeColor="text1"/>
                <w:highlight w:val="none"/>
              </w:rPr>
            </w:r>
          </w:p>
        </w:tc>
        <w:tc>
          <w:tcPr>
            <w:tcW w:w="2269" w:type="pct"/>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highlight w:val="none"/>
        </w:rPr>
        <w:t xml:space="preserve">本项目共分2个采购包，投标人可对本次招标的单个或多个采购包进行投标，在投标文件中注明所投</w:t>
      </w:r>
      <w:r>
        <w:rPr>
          <w:rFonts w:hint="eastAsia" w:asciiTheme="minorEastAsia" w:hAnsiTheme="minorEastAsia"/>
          <w:color w:val="000000" w:themeColor="text1"/>
          <w:sz w:val="24"/>
          <w:highlight w:val="none"/>
        </w:rPr>
        <w:t xml:space="preserve">采购包并响应</w:t>
      </w:r>
      <w:r>
        <w:rPr>
          <w:rFonts w:hint="eastAsia" w:asciiTheme="minorEastAsia" w:hAnsiTheme="minorEastAsia"/>
          <w:color w:val="000000" w:themeColor="text1"/>
          <w:sz w:val="24"/>
          <w:highlight w:val="none"/>
        </w:rPr>
        <w:t xml:space="preserve">该采购</w:t>
      </w:r>
      <w:r>
        <w:rPr>
          <w:rFonts w:hint="eastAsia" w:asciiTheme="minorEastAsia" w:hAnsiTheme="minorEastAsia"/>
          <w:color w:val="000000" w:themeColor="text1"/>
          <w:sz w:val="24"/>
          <w:highlight w:val="none"/>
        </w:rPr>
        <w:t xml:space="preserve">包全部</w:t>
      </w:r>
      <w:r>
        <w:rPr>
          <w:rFonts w:hint="eastAsia" w:asciiTheme="minorEastAsia" w:hAnsiTheme="minorEastAsia"/>
          <w:color w:val="000000" w:themeColor="text1"/>
          <w:sz w:val="24"/>
          <w:highlight w:val="none"/>
        </w:rPr>
        <w:t xml:space="preserve">内容。定标时按采购包顺</w:t>
      </w:r>
      <w:r>
        <w:rPr>
          <w:rFonts w:hint="eastAsia" w:asciiTheme="minorEastAsia" w:hAnsiTheme="minorEastAsia"/>
          <w:color w:val="000000" w:themeColor="text1"/>
          <w:sz w:val="24"/>
          <w:highlight w:val="none"/>
        </w:rPr>
        <w:t xml:space="preserve">序（采购包1→采购包2）依次确认中标候选人。每</w:t>
      </w:r>
      <w:r>
        <w:rPr>
          <w:rFonts w:hint="eastAsia" w:asciiTheme="minorEastAsia" w:hAnsiTheme="minorEastAsia"/>
          <w:color w:val="000000" w:themeColor="text1"/>
          <w:sz w:val="24"/>
          <w:highlight w:val="none"/>
        </w:rPr>
        <w:t xml:space="preserve">投标人限中1个</w:t>
      </w:r>
      <w:r>
        <w:rPr>
          <w:rFonts w:hint="eastAsia" w:asciiTheme="minorEastAsia" w:hAnsiTheme="minorEastAsia"/>
          <w:color w:val="000000" w:themeColor="text1"/>
          <w:sz w:val="24"/>
          <w:highlight w:val="none"/>
        </w:rPr>
        <w:t xml:space="preserve">采购包，前面采购包已定为中标人的自动放弃后续采购包的中标资格（但参与评审和排名），由第二中标候选人递补，以此类推。</w:t>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pPr>
      <w:r>
        <w:rPr>
          <w:rFonts w:hint="eastAsia" w:ascii="宋体" w:hAnsi="宋体" w:eastAsia="宋体"/>
          <w:color w:val="000000" w:themeColor="text1"/>
          <w:sz w:val="24"/>
          <w:szCs w:val="24"/>
          <w:highlight w:val="none"/>
        </w:rPr>
        <w:t xml:space="preserve">7.合同履行期限：</w:t>
      </w:r>
      <w:r>
        <w:rPr>
          <w:rFonts w:hint="eastAsia" w:asciiTheme="minorEastAsia" w:hAnsiTheme="minorEastAsia"/>
          <w:bCs/>
          <w:color w:val="000000" w:themeColor="text1"/>
          <w:sz w:val="24"/>
          <w:szCs w:val="24"/>
          <w:highlight w:val="none"/>
        </w:rPr>
        <w:t xml:space="preserve">一年</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8</w:t>
      </w:r>
      <w:r>
        <w:rPr>
          <w:rFonts w:ascii="宋体" w:hAnsi="宋体" w:eastAsia="宋体"/>
          <w:color w:val="000000" w:themeColor="text1"/>
          <w:sz w:val="24"/>
          <w:szCs w:val="24"/>
          <w:highlight w:val="none"/>
        </w:rPr>
        <w:t xml:space="preserve">.本项目是否接受联合体：□是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9.</w:t>
      </w:r>
      <w:r>
        <w:rPr>
          <w:rFonts w:ascii="宋体" w:hAnsi="宋体" w:eastAsia="宋体"/>
          <w:color w:val="000000" w:themeColor="text1"/>
          <w:sz w:val="24"/>
          <w:szCs w:val="24"/>
          <w:highlight w:val="none"/>
        </w:rPr>
        <w:t xml:space="preserve">本项目是否接受</w:t>
      </w:r>
      <w:r>
        <w:rPr>
          <w:rFonts w:hint="eastAsia" w:ascii="宋体" w:hAnsi="宋体" w:eastAsia="宋体"/>
          <w:color w:val="000000" w:themeColor="text1"/>
          <w:sz w:val="24"/>
          <w:szCs w:val="24"/>
          <w:highlight w:val="none"/>
        </w:rPr>
        <w:t xml:space="preserve">进口产品响应</w:t>
      </w:r>
      <w:r>
        <w:rPr>
          <w:rFonts w:ascii="宋体" w:hAnsi="宋体" w:eastAsia="宋体"/>
          <w:color w:val="000000" w:themeColor="text1"/>
          <w:sz w:val="24"/>
          <w:szCs w:val="24"/>
          <w:highlight w:val="none"/>
        </w:rPr>
        <w:t xml:space="preserve">：□是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rFonts w:hint="eastAsia" w:ascii="宋体" w:hAnsi="宋体" w:eastAsia="宋体"/>
          <w:color w:val="000000" w:themeColor="text1"/>
          <w:sz w:val="24"/>
          <w:szCs w:val="24"/>
          <w:highlight w:val="none"/>
        </w:rPr>
        <w:t xml:space="preserve">。</w:t>
      </w:r>
      <w:r>
        <w:rPr>
          <w:color w:val="000000" w:themeColor="text1"/>
          <w:highlight w:val="none"/>
        </w:rP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二、申请人的资格要求（须同时满足）</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1.满足《中华人民共和国政府采购法》第二十二条规定</w:t>
      </w:r>
      <w:r>
        <w:rPr>
          <w:rFonts w:hint="eastAsia" w:ascii="宋体" w:hAnsi="宋体" w:eastAsia="宋体"/>
          <w:color w:val="000000" w:themeColor="text1"/>
          <w:sz w:val="24"/>
          <w:szCs w:val="24"/>
          <w:highlight w:val="none"/>
        </w:rPr>
        <w:t xml:space="preserve">以及下列情形：</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2.落实政府采购政策需满足的资格要求：</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2.1 中小企业政策</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本项目</w:t>
      </w:r>
      <w:r>
        <w:rPr>
          <w:rFonts w:ascii="宋体" w:hAnsi="宋体" w:eastAsia="宋体"/>
          <w:color w:val="000000" w:themeColor="text1"/>
          <w:sz w:val="24"/>
          <w:szCs w:val="24"/>
          <w:highlight w:val="none"/>
        </w:rPr>
        <w:t xml:space="preserve">不</w:t>
      </w:r>
      <w:r>
        <w:rPr>
          <w:rFonts w:ascii="宋体" w:hAnsi="宋体" w:eastAsia="宋体"/>
          <w:color w:val="000000" w:themeColor="text1"/>
          <w:sz w:val="24"/>
          <w:szCs w:val="24"/>
          <w:highlight w:val="none"/>
        </w:rPr>
        <w:t xml:space="preserve">专门面向中小企业预留采购份额。</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□本项目专门面向  □中小 □小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  采购。即：提供的货物全部由符合政策要求的中小/小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制造、服务全部由符合政策要求的中小/小</w:t>
      </w:r>
      <w:r>
        <w:rPr>
          <w:rFonts w:ascii="宋体" w:hAnsi="宋体" w:eastAsia="宋体"/>
          <w:color w:val="000000" w:themeColor="text1"/>
          <w:sz w:val="24"/>
          <w:szCs w:val="24"/>
          <w:highlight w:val="none"/>
        </w:rPr>
        <w:t xml:space="preserve">微企业</w:t>
      </w:r>
      <w:r>
        <w:rPr>
          <w:rFonts w:ascii="宋体" w:hAnsi="宋体" w:eastAsia="宋体"/>
          <w:color w:val="000000" w:themeColor="text1"/>
          <w:sz w:val="24"/>
          <w:szCs w:val="24"/>
          <w:highlight w:val="none"/>
        </w:rPr>
        <w:t xml:space="preserve">承接。</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highlight w:val="none"/>
          <w:u w:val="single"/>
        </w:rPr>
        <w:t xml:space="preserve">  /  </w:t>
      </w:r>
      <w:r>
        <w:rPr>
          <w:rFonts w:hint="eastAsia" w:ascii="宋体" w:hAnsi="宋体" w:eastAsia="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 其它落实政府采购政策的资格要求（如有）：</w:t>
      </w:r>
      <w:r>
        <w:rPr>
          <w:rFonts w:hint="eastAsia" w:ascii="宋体" w:hAnsi="宋体" w:eastAsia="宋体"/>
          <w:color w:val="000000" w:themeColor="text1"/>
          <w:sz w:val="24"/>
          <w:szCs w:val="24"/>
          <w:highlight w:val="none"/>
          <w:u w:val="single"/>
        </w:rPr>
        <w:t xml:space="preserve">  /  </w:t>
      </w:r>
      <w:r>
        <w:rPr>
          <w:rFonts w:hint="eastAsia" w:ascii="宋体" w:hAnsi="宋体" w:eastAsia="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3.本项目的特定资格要求：</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3.1本项目是否接受分支机构参与</w:t>
      </w:r>
      <w:r>
        <w:rPr>
          <w:rFonts w:hint="eastAsia" w:ascii="宋体" w:hAnsi="宋体" w:eastAsia="宋体"/>
          <w:color w:val="000000" w:themeColor="text1"/>
          <w:sz w:val="24"/>
          <w:szCs w:val="24"/>
          <w:highlight w:val="none"/>
        </w:rPr>
        <w:t xml:space="preserve">投标</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是   </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3.2 本项目是否属于政府购买服务：</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□是，公益一类事业单位、使用事业编制且由财政拨款保障的群团组织，不得作为承接主体；</w:t>
      </w:r>
      <w:r>
        <w:rPr>
          <w:color w:val="000000" w:themeColor="text1"/>
          <w:highlight w:val="none"/>
        </w:rPr>
      </w:r>
    </w:p>
    <w:p>
      <w:pPr>
        <w:ind w:firstLine="480"/>
        <w:spacing w:line="360" w:lineRule="auto"/>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3.3其他特定资格要求：</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采购包1、采购包2</w:t>
      </w:r>
      <w:r>
        <w:rPr>
          <w:rFonts w:ascii="宋体" w:hAnsi="宋体" w:eastAsia="宋体"/>
          <w:color w:val="000000" w:themeColor="text1"/>
          <w:sz w:val="24"/>
          <w:szCs w:val="24"/>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3.3.1所投产品按国家规定须</w:t>
      </w:r>
      <w:r>
        <w:rPr>
          <w:rFonts w:hint="eastAsia" w:ascii="宋体" w:hAnsi="宋体" w:eastAsia="宋体"/>
          <w:color w:val="000000" w:themeColor="text1"/>
          <w:sz w:val="24"/>
          <w:szCs w:val="24"/>
          <w:highlight w:val="none"/>
        </w:rPr>
        <w:t xml:space="preserve">具备</w:t>
      </w:r>
      <w:r>
        <w:rPr>
          <w:rFonts w:ascii="宋体" w:hAnsi="宋体" w:eastAsia="宋体"/>
          <w:color w:val="000000" w:themeColor="text1"/>
          <w:sz w:val="24"/>
          <w:szCs w:val="24"/>
          <w:highlight w:val="none"/>
        </w:rPr>
        <w:t xml:space="preserve">医疗器械注册证的，</w:t>
      </w:r>
      <w:r>
        <w:rPr>
          <w:rFonts w:hint="eastAsia" w:ascii="宋体" w:hAnsi="宋体" w:eastAsia="宋体"/>
          <w:color w:val="000000" w:themeColor="text1"/>
          <w:sz w:val="24"/>
          <w:szCs w:val="24"/>
          <w:highlight w:val="none"/>
        </w:rPr>
        <w:t xml:space="preserve">投标人</w:t>
      </w:r>
      <w:r>
        <w:rPr>
          <w:rFonts w:ascii="宋体" w:hAnsi="宋体" w:eastAsia="宋体"/>
          <w:color w:val="000000" w:themeColor="text1"/>
          <w:sz w:val="24"/>
          <w:szCs w:val="24"/>
          <w:highlight w:val="none"/>
        </w:rPr>
        <w:t xml:space="preserve">须提供所投产品的医疗器械注册证（含登记表（若有）等附件）</w:t>
      </w:r>
      <w:r>
        <w:rPr>
          <w:rFonts w:hint="eastAsia" w:ascii="宋体" w:hAnsi="宋体" w:eastAsia="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3.3.2医疗器械生产企业投本企业产品的，须</w:t>
      </w:r>
      <w:r>
        <w:rPr>
          <w:rFonts w:hint="eastAsia" w:ascii="宋体" w:hAnsi="宋体" w:eastAsia="宋体"/>
          <w:color w:val="000000" w:themeColor="text1"/>
          <w:sz w:val="24"/>
          <w:szCs w:val="24"/>
          <w:highlight w:val="none"/>
        </w:rPr>
        <w:t xml:space="preserve">具备有效的</w:t>
      </w:r>
      <w:r>
        <w:rPr>
          <w:rFonts w:ascii="宋体" w:hAnsi="宋体" w:eastAsia="宋体"/>
          <w:color w:val="000000" w:themeColor="text1"/>
          <w:sz w:val="24"/>
          <w:szCs w:val="24"/>
          <w:highlight w:val="none"/>
        </w:rPr>
        <w:t xml:space="preserve">医疗器械生产许可证</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投标人</w:t>
      </w:r>
      <w:r>
        <w:rPr>
          <w:rFonts w:ascii="宋体" w:hAnsi="宋体" w:eastAsia="宋体"/>
          <w:color w:val="000000" w:themeColor="text1"/>
          <w:sz w:val="24"/>
          <w:szCs w:val="24"/>
          <w:highlight w:val="none"/>
        </w:rPr>
        <w:t xml:space="preserve">为所投产品经销商</w:t>
      </w:r>
      <w:r>
        <w:rPr>
          <w:rFonts w:hint="eastAsia" w:ascii="宋体" w:hAnsi="宋体" w:eastAsia="宋体"/>
          <w:color w:val="000000" w:themeColor="text1"/>
          <w:sz w:val="24"/>
          <w:szCs w:val="24"/>
          <w:highlight w:val="none"/>
        </w:rPr>
        <w:t xml:space="preserve">的</w:t>
      </w:r>
      <w:r>
        <w:rPr>
          <w:rFonts w:hint="eastAsia" w:ascii="宋体" w:hAnsi="宋体" w:eastAsia="宋体"/>
          <w:color w:val="000000" w:themeColor="text1"/>
          <w:sz w:val="24"/>
          <w:szCs w:val="24"/>
          <w:highlight w:val="none"/>
        </w:rPr>
        <w:t xml:space="preserve">须具备</w:t>
      </w:r>
      <w:r>
        <w:rPr>
          <w:rFonts w:ascii="宋体" w:hAnsi="宋体" w:eastAsia="宋体"/>
          <w:color w:val="000000" w:themeColor="text1"/>
          <w:sz w:val="24"/>
          <w:szCs w:val="24"/>
          <w:highlight w:val="none"/>
        </w:rPr>
        <w:t xml:space="preserve">有效的第二类医疗器械经营备案凭证或医疗器械经营许可证</w:t>
      </w:r>
      <w:r>
        <w:rPr>
          <w:rFonts w:hint="eastAsia" w:ascii="宋体" w:hAnsi="宋体" w:eastAsia="宋体"/>
          <w:color w:val="000000" w:themeColor="text1"/>
          <w:sz w:val="24"/>
          <w:szCs w:val="24"/>
          <w:highlight w:val="none"/>
        </w:rPr>
        <w:t xml:space="preserve">。</w:t>
      </w:r>
      <w:r>
        <w:rPr>
          <w:color w:val="000000" w:themeColor="text1"/>
          <w:highlight w:val="none"/>
        </w:rP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三、获取招标文件</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1.时间：</w:t>
      </w:r>
      <w:r>
        <w:rPr>
          <w:rFonts w:hint="eastAsia" w:ascii="宋体" w:hAnsi="宋体" w:eastAsia="宋体"/>
          <w:color w:val="000000" w:themeColor="text1"/>
          <w:sz w:val="24"/>
          <w:szCs w:val="24"/>
          <w:highlight w:val="none"/>
        </w:rPr>
        <w:t xml:space="preserve">自招标文件公告发布之日起5个工作日。</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2.地点：</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3.方式：</w:t>
      </w:r>
      <w:r>
        <w:rPr>
          <w:rFonts w:ascii="宋体" w:hAnsi="宋体" w:eastAsia="宋体"/>
          <w:color w:val="000000" w:themeColor="text1"/>
          <w:sz w:val="24"/>
          <w:szCs w:val="24"/>
          <w:highlight w:val="none"/>
        </w:rPr>
        <w:t xml:space="preserve">供应商持</w:t>
      </w:r>
      <w:r>
        <w:rPr>
          <w:rFonts w:ascii="宋体" w:hAnsi="宋体" w:eastAsia="宋体"/>
          <w:color w:val="000000" w:themeColor="text1"/>
          <w:sz w:val="24"/>
          <w:szCs w:val="24"/>
          <w:highlight w:val="none"/>
        </w:rPr>
        <w:t xml:space="preserve">CA数字认证证书登录</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”系统（http://jszfcg.jsczt.cn/jszc/login）</w:t>
      </w:r>
      <w:r>
        <w:rPr>
          <w:rFonts w:ascii="宋体" w:hAnsi="宋体" w:eastAsia="宋体"/>
          <w:color w:val="000000" w:themeColor="text1"/>
          <w:sz w:val="24"/>
          <w:szCs w:val="24"/>
          <w:highlight w:val="none"/>
        </w:rPr>
        <w:t xml:space="preserve">获取电子版招标文件。</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4.售价：</w:t>
      </w:r>
      <w:r>
        <w:rPr>
          <w:rFonts w:hint="eastAsia" w:ascii="宋体" w:hAnsi="宋体" w:eastAsia="宋体"/>
          <w:color w:val="000000" w:themeColor="text1"/>
          <w:sz w:val="24"/>
          <w:szCs w:val="24"/>
          <w:highlight w:val="none"/>
        </w:rPr>
        <w:t xml:space="preserve">0元</w:t>
      </w:r>
      <w:r>
        <w:rPr>
          <w:rFonts w:ascii="宋体" w:hAnsi="宋体" w:eastAsia="宋体"/>
          <w:color w:val="000000" w:themeColor="text1"/>
          <w:sz w:val="24"/>
          <w:szCs w:val="24"/>
          <w:highlight w:val="none"/>
        </w:rPr>
        <w:t xml:space="preserve">。</w:t>
      </w:r>
      <w:r>
        <w:rPr>
          <w:color w:val="000000" w:themeColor="text1"/>
          <w:highlight w:val="none"/>
        </w:rP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四、</w:t>
      </w:r>
      <w:r>
        <w:rPr>
          <w:rFonts w:ascii="宋体" w:hAnsi="宋体" w:eastAsia="宋体"/>
          <w:b/>
          <w:color w:val="000000" w:themeColor="text1"/>
          <w:sz w:val="24"/>
          <w:szCs w:val="24"/>
          <w:highlight w:val="none"/>
        </w:rPr>
        <w:t xml:space="preserve">提交投标文件截止时间、开标时间和地点</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投标截止时间、开标时间：</w:t>
      </w:r>
      <w:r>
        <w:rPr>
          <w:rFonts w:hint="eastAsia" w:ascii="宋体" w:hAnsi="宋体" w:eastAsia="宋体"/>
          <w:color w:val="000000" w:themeColor="text1"/>
          <w:sz w:val="24"/>
          <w:szCs w:val="24"/>
          <w:highlight w:val="none"/>
        </w:rPr>
        <w:t xml:space="preserve">2026年</w:t>
      </w:r>
      <w:r>
        <w:rPr>
          <w:rFonts w:hint="eastAsia" w:ascii="宋体" w:hAnsi="宋体" w:eastAsia="宋体"/>
          <w:color w:val="000000" w:themeColor="text1"/>
          <w:sz w:val="24"/>
          <w:szCs w:val="24"/>
          <w:highlight w:val="none"/>
        </w:rPr>
        <w:t xml:space="preserve">06</w:t>
      </w:r>
      <w:r>
        <w:rPr>
          <w:rFonts w:hint="eastAsia"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rPr>
        <w:t xml:space="preserve">18</w:t>
      </w:r>
      <w:r>
        <w:rPr>
          <w:rFonts w:hint="eastAsia" w:ascii="宋体" w:hAnsi="宋体" w:eastAsia="宋体"/>
          <w:color w:val="000000" w:themeColor="text1"/>
          <w:sz w:val="24"/>
          <w:szCs w:val="24"/>
          <w:highlight w:val="none"/>
        </w:rPr>
        <w:t xml:space="preserve">日</w:t>
      </w:r>
      <w:r>
        <w:rPr>
          <w:rFonts w:hint="eastAsia" w:ascii="宋体" w:hAnsi="宋体" w:eastAsia="宋体"/>
          <w:color w:val="000000" w:themeColor="text1"/>
          <w:sz w:val="24"/>
          <w:szCs w:val="24"/>
          <w:highlight w:val="none"/>
        </w:rPr>
        <w:t xml:space="preserve">14</w:t>
      </w:r>
      <w:r>
        <w:rPr>
          <w:rFonts w:ascii="宋体" w:hAnsi="宋体" w:eastAsia="宋体"/>
          <w:color w:val="000000" w:themeColor="text1"/>
          <w:sz w:val="24"/>
          <w:szCs w:val="24"/>
          <w:highlight w:val="none"/>
        </w:rPr>
        <w:t xml:space="preserve">点</w:t>
      </w:r>
      <w:r>
        <w:rPr>
          <w:rFonts w:hint="eastAsia" w:ascii="宋体" w:hAnsi="宋体" w:eastAsia="宋体"/>
          <w:color w:val="000000" w:themeColor="text1"/>
          <w:sz w:val="24"/>
          <w:szCs w:val="24"/>
          <w:highlight w:val="none"/>
        </w:rPr>
        <w:t xml:space="preserve">00</w:t>
      </w:r>
      <w:r>
        <w:rPr>
          <w:rFonts w:ascii="宋体" w:hAnsi="宋体" w:eastAsia="宋体"/>
          <w:color w:val="000000" w:themeColor="text1"/>
          <w:sz w:val="24"/>
          <w:szCs w:val="24"/>
          <w:highlight w:val="none"/>
        </w:rPr>
        <w:t xml:space="preserve">分</w:t>
      </w:r>
      <w:r>
        <w:rPr>
          <w:rFonts w:ascii="宋体" w:hAnsi="宋体" w:eastAsia="宋体"/>
          <w:color w:val="000000" w:themeColor="text1"/>
          <w:sz w:val="24"/>
          <w:szCs w:val="24"/>
          <w:highlight w:val="none"/>
        </w:rPr>
        <w:t xml:space="preserve">（北京时间）。</w:t>
      </w:r>
      <w:r>
        <w:rPr>
          <w:color w:val="000000" w:themeColor="text1"/>
          <w:highlight w:val="none"/>
        </w:rPr>
      </w:r>
    </w:p>
    <w:p>
      <w:pPr>
        <w:ind w:firstLine="480"/>
        <w:spacing w:line="360" w:lineRule="auto"/>
        <w:rPr>
          <w:rFonts w:hint="eastAsia" w:ascii="宋体" w:hAnsi="宋体" w:eastAsia="宋体"/>
          <w:color w:val="000000" w:themeColor="text1"/>
          <w:sz w:val="24"/>
          <w:highlight w:val="none"/>
        </w:rPr>
      </w:pPr>
      <w:r>
        <w:rPr>
          <w:color w:val="000000" w:themeColor="text1"/>
          <w:highlight w:val="none"/>
        </w:rPr>
      </w:r>
      <w:bookmarkStart w:id="2" w:name="_Toc35393794"/>
      <w:r>
        <w:rPr>
          <w:color w:val="000000" w:themeColor="text1"/>
          <w:highlight w:val="none"/>
        </w:rPr>
      </w:r>
      <w:bookmarkStart w:id="3" w:name="_Toc35393625"/>
      <w:r>
        <w:rPr>
          <w:color w:val="000000" w:themeColor="text1"/>
          <w:highlight w:val="none"/>
        </w:rPr>
      </w:r>
      <w:bookmarkStart w:id="4" w:name="_Toc28359084"/>
      <w:r>
        <w:rPr>
          <w:color w:val="000000" w:themeColor="text1"/>
          <w:highlight w:val="none"/>
        </w:rPr>
      </w:r>
      <w:bookmarkStart w:id="5" w:name="_Toc28359007"/>
      <w:r>
        <w:rPr>
          <w:rFonts w:ascii="宋体" w:hAnsi="宋体" w:eastAsia="宋体"/>
          <w:color w:val="000000" w:themeColor="text1"/>
          <w:sz w:val="24"/>
          <w:highlight w:val="none"/>
        </w:rPr>
        <w:t xml:space="preserve">地点：</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”系统“开标大厅”。</w:t>
      </w:r>
      <w:r>
        <w:rPr>
          <w:color w:val="000000" w:themeColor="text1"/>
          <w:highlight w:val="none"/>
        </w:rP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五</w:t>
      </w:r>
      <w:r>
        <w:rPr>
          <w:rFonts w:ascii="宋体" w:hAnsi="宋体" w:eastAsia="宋体"/>
          <w:b/>
          <w:color w:val="000000" w:themeColor="text1"/>
          <w:sz w:val="24"/>
          <w:szCs w:val="24"/>
          <w:highlight w:val="none"/>
        </w:rPr>
        <w:t xml:space="preserve">、公告期限</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自本公告发布之日起</w:t>
      </w:r>
      <w:r>
        <w:rPr>
          <w:rFonts w:hint="eastAsia" w:ascii="宋体" w:hAnsi="宋体" w:eastAsia="宋体"/>
          <w:color w:val="000000" w:themeColor="text1"/>
          <w:sz w:val="24"/>
          <w:szCs w:val="24"/>
          <w:highlight w:val="none"/>
        </w:rPr>
        <w:t xml:space="preserve">5</w:t>
      </w:r>
      <w:r>
        <w:rPr>
          <w:rFonts w:ascii="宋体" w:hAnsi="宋体" w:eastAsia="宋体"/>
          <w:color w:val="000000" w:themeColor="text1"/>
          <w:sz w:val="24"/>
          <w:szCs w:val="24"/>
          <w:highlight w:val="none"/>
        </w:rPr>
        <w:t xml:space="preserve">个工作日。</w:t>
      </w:r>
      <w:r>
        <w:rPr>
          <w:color w:val="000000" w:themeColor="text1"/>
          <w:highlight w:val="none"/>
        </w:rPr>
      </w:r>
    </w:p>
    <w:p>
      <w:pPr>
        <w:ind w:left="229" w:hanging="229"/>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6" w:name="_Toc35393626"/>
      <w:r>
        <w:rPr>
          <w:color w:val="000000" w:themeColor="text1"/>
          <w:highlight w:val="none"/>
        </w:rPr>
      </w:r>
      <w:bookmarkStart w:id="7" w:name="_Toc35393795"/>
      <w:r>
        <w:rPr>
          <w:rFonts w:hint="eastAsia" w:ascii="宋体" w:hAnsi="宋体" w:eastAsia="宋体"/>
          <w:b/>
          <w:color w:val="000000" w:themeColor="text1"/>
          <w:sz w:val="24"/>
          <w:szCs w:val="24"/>
          <w:highlight w:val="none"/>
        </w:rPr>
        <w:t xml:space="preserve">六</w:t>
      </w:r>
      <w:r>
        <w:rPr>
          <w:rFonts w:ascii="宋体" w:hAnsi="宋体" w:eastAsia="宋体"/>
          <w:b/>
          <w:color w:val="000000" w:themeColor="text1"/>
          <w:sz w:val="24"/>
          <w:szCs w:val="24"/>
          <w:highlight w:val="none"/>
        </w:rPr>
        <w:t xml:space="preserve">、其他补充事宜</w:t>
      </w:r>
      <w:bookmarkEnd w:id="6"/>
      <w:r>
        <w:rPr>
          <w:color w:val="000000" w:themeColor="text1"/>
          <w:highlight w:val="none"/>
        </w:rPr>
      </w:r>
      <w:bookmarkEnd w:id="7"/>
      <w:r>
        <w:rPr>
          <w:color w:val="000000" w:themeColor="text1"/>
          <w:highlight w:val="none"/>
        </w:rPr>
      </w:r>
      <w:r>
        <w:rPr>
          <w:color w:val="000000" w:themeColor="text1"/>
          <w:highlight w:val="none"/>
        </w:rPr>
      </w:r>
    </w:p>
    <w:p>
      <w:pPr>
        <w:ind w:firstLine="480"/>
        <w:jc w:val="left"/>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8" w:name="_Toc28359008"/>
      <w:r>
        <w:rPr>
          <w:color w:val="000000" w:themeColor="text1"/>
          <w:highlight w:val="none"/>
        </w:rPr>
      </w:r>
      <w:bookmarkStart w:id="9" w:name="_Toc35393627"/>
      <w:r>
        <w:rPr>
          <w:color w:val="000000" w:themeColor="text1"/>
          <w:highlight w:val="none"/>
        </w:rPr>
      </w:r>
      <w:bookmarkStart w:id="10" w:name="_Toc35393796"/>
      <w:r>
        <w:rPr>
          <w:color w:val="000000" w:themeColor="text1"/>
          <w:highlight w:val="none"/>
        </w:rPr>
      </w:r>
      <w:bookmarkStart w:id="11" w:name="_Toc28359085"/>
      <w:r>
        <w:rPr>
          <w:rFonts w:hint="eastAsia" w:ascii="宋体" w:hAnsi="宋体" w:eastAsia="宋体"/>
          <w:color w:val="000000" w:themeColor="text1"/>
          <w:sz w:val="24"/>
          <w:szCs w:val="24"/>
          <w:highlight w:val="none"/>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rPr>
          <w:color w:val="000000" w:themeColor="text1"/>
          <w:highlight w:val="none"/>
        </w:rPr>
      </w:r>
    </w:p>
    <w:p>
      <w:pPr>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 根据省财政厅《关于更换全省政府采购交易系统C A数字证书和电子签章的通知》（</w:t>
      </w:r>
      <w:r>
        <w:rPr>
          <w:rFonts w:hint="eastAsia" w:ascii="宋体" w:hAnsi="宋体" w:eastAsia="宋体"/>
          <w:color w:val="000000" w:themeColor="text1"/>
          <w:sz w:val="24"/>
          <w:szCs w:val="24"/>
          <w:highlight w:val="none"/>
        </w:rPr>
        <w:t xml:space="preserve">苏财购〔2023〕</w:t>
      </w:r>
      <w:r>
        <w:rPr>
          <w:rFonts w:hint="eastAsia" w:ascii="宋体" w:hAnsi="宋体" w:eastAsia="宋体"/>
          <w:color w:val="000000" w:themeColor="text1"/>
          <w:sz w:val="24"/>
          <w:szCs w:val="24"/>
          <w:highlight w:val="none"/>
        </w:rPr>
        <w:t xml:space="preserve">101号），“苏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”政府采购交易系统（以下简称苏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系统）的CA数字证书、电子签章已更换为江苏省电子政务证书认证中心C A和方正国际软件（北京）有限公司电子签章。如果投标人通过苏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参与政府采购项目，需要更换CA数字证书和电子签章。具体办理指南和操作手册见链接：http://www.ccgp-jiangsu.gov.cn/jiangsu/zlxz/ee/ee3a4bc5a3454aa2b0d9312230633ce9.html。领取CA和办理电子签章（请至常州市锦绣路2号常州市政务服务中心1-1号楼四楼大厅CA办理窗口办理，窗口联系电话0519-85588120，其他联系方式见《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系统供应商操作手册》（以下简称《操作手册》））、进行注册并按《操作手册》要求制作、上传电子投标文件。</w:t>
      </w:r>
      <w:r>
        <w:rPr>
          <w:color w:val="000000" w:themeColor="text1"/>
          <w:highlight w:val="none"/>
        </w:rPr>
      </w:r>
    </w:p>
    <w:p>
      <w:pPr>
        <w:ind w:firstLine="48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 有关本次招标的事项若存在变动或修改，敬请及时关注“江苏政府采购网” 、“常州市政府采购网”发布的公告。</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关于常州市中小企业政府采购信用融资：</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根据《常州市财政局 中国人民银行常州市中心支行关于进一步推进政府采购信用融资工作的通知》（</w:t>
      </w:r>
      <w:r>
        <w:rPr>
          <w:rFonts w:hint="eastAsia" w:ascii="宋体" w:hAnsi="宋体" w:eastAsia="宋体"/>
          <w:color w:val="000000" w:themeColor="text1"/>
          <w:sz w:val="24"/>
          <w:szCs w:val="24"/>
          <w:highlight w:val="none"/>
        </w:rPr>
        <w:t xml:space="preserve">常财购</w:t>
      </w:r>
      <w:r>
        <w:rPr>
          <w:rFonts w:hint="eastAsia" w:ascii="宋体" w:hAnsi="宋体" w:eastAsia="宋体"/>
          <w:color w:val="000000" w:themeColor="text1"/>
          <w:sz w:val="24"/>
          <w:szCs w:val="24"/>
          <w:highlight w:val="none"/>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000000" w:themeColor="text1"/>
          <w:sz w:val="24"/>
          <w:szCs w:val="24"/>
          <w:highlight w:val="none"/>
        </w:rPr>
        <w:t xml:space="preserve">政采融资</w:t>
      </w:r>
      <w:r>
        <w:rPr>
          <w:rFonts w:hint="eastAsia" w:ascii="宋体" w:hAnsi="宋体" w:eastAsia="宋体"/>
          <w:color w:val="000000" w:themeColor="text1"/>
          <w:sz w:val="24"/>
          <w:szCs w:val="24"/>
          <w:highlight w:val="none"/>
        </w:rPr>
        <w:t xml:space="preserve">平台栏目。</w:t>
      </w:r>
      <w:r>
        <w:rPr>
          <w:color w:val="000000" w:themeColor="text1"/>
          <w:highlight w:val="none"/>
        </w:rPr>
      </w:r>
    </w:p>
    <w:p>
      <w:pPr>
        <w:ind w:left="229" w:hanging="229"/>
        <w:spacing w:line="360" w:lineRule="auto"/>
        <w:rPr>
          <w:rFonts w:hint="eastAsia" w:ascii="宋体" w:hAnsi="宋体" w:eastAsia="宋体"/>
          <w:b/>
          <w:color w:val="000000" w:themeColor="text1"/>
          <w:sz w:val="24"/>
          <w:szCs w:val="24"/>
          <w:highlight w:val="none"/>
        </w:rPr>
      </w:pPr>
      <w:r>
        <w:rPr>
          <w:rFonts w:hint="eastAsia" w:ascii="宋体" w:hAnsi="宋体" w:eastAsia="宋体"/>
          <w:b/>
          <w:color w:val="000000" w:themeColor="text1"/>
          <w:sz w:val="24"/>
          <w:szCs w:val="24"/>
          <w:highlight w:val="none"/>
        </w:rPr>
        <w:t xml:space="preserve">七</w:t>
      </w:r>
      <w:r>
        <w:rPr>
          <w:rFonts w:ascii="宋体" w:hAnsi="宋体" w:eastAsia="宋体"/>
          <w:b/>
          <w:color w:val="000000" w:themeColor="text1"/>
          <w:sz w:val="24"/>
          <w:szCs w:val="24"/>
          <w:highlight w:val="none"/>
        </w:rPr>
        <w:t xml:space="preserve">、对本项目提出询问，请按以下方式联系。</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1.采购人信息</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12" w:name="_Toc28359086"/>
      <w:r>
        <w:rPr>
          <w:color w:val="000000" w:themeColor="text1"/>
          <w:highlight w:val="none"/>
        </w:rPr>
      </w:r>
      <w:bookmarkStart w:id="13" w:name="_Toc28359009"/>
      <w:r>
        <w:rPr>
          <w:rFonts w:ascii="宋体" w:hAnsi="宋体" w:eastAsia="宋体"/>
          <w:color w:val="000000" w:themeColor="text1"/>
          <w:sz w:val="24"/>
          <w:szCs w:val="24"/>
          <w:highlight w:val="none"/>
        </w:rPr>
        <w:t xml:space="preserve">名    称：常州市中医医院</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地    址：</w:t>
      </w:r>
      <w:r>
        <w:rPr>
          <w:rFonts w:hint="eastAsia" w:ascii="宋体" w:hAnsi="宋体" w:eastAsia="宋体"/>
          <w:color w:val="000000" w:themeColor="text1"/>
          <w:sz w:val="24"/>
          <w:szCs w:val="24"/>
          <w:highlight w:val="none"/>
        </w:rPr>
        <w:t xml:space="preserve">常州市和平北路25号</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联系人：钱先生</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rFonts w:hint="eastAsia" w:ascii="宋体" w:hAnsi="宋体" w:eastAsia="宋体"/>
          <w:color w:val="000000" w:themeColor="text1"/>
          <w:sz w:val="24"/>
          <w:szCs w:val="24"/>
          <w:highlight w:val="none"/>
        </w:rPr>
        <w:t xml:space="preserve">0519-89896913</w:t>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2.采购代理机构信息</w:t>
      </w:r>
      <w:bookmarkEnd w:id="12"/>
      <w:r>
        <w:rPr>
          <w:color w:val="000000" w:themeColor="text1"/>
          <w:highlight w:val="none"/>
        </w:rPr>
      </w:r>
      <w:bookmarkEnd w:id="13"/>
      <w:r>
        <w:rPr>
          <w:color w:val="000000" w:themeColor="text1"/>
          <w:highlight w:val="none"/>
        </w:rPr>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pPr>
      <w:r>
        <w:rPr>
          <w:color w:val="000000" w:themeColor="text1"/>
          <w:highlight w:val="none"/>
        </w:rPr>
      </w:r>
      <w:bookmarkStart w:id="14" w:name="_Toc28359010"/>
      <w:r>
        <w:rPr>
          <w:color w:val="000000" w:themeColor="text1"/>
          <w:highlight w:val="none"/>
        </w:rPr>
      </w:r>
      <w:bookmarkStart w:id="15" w:name="_Toc28359087"/>
      <w:r>
        <w:rPr>
          <w:rFonts w:asciiTheme="minorEastAsia" w:hAnsiTheme="minorEastAsia"/>
          <w:color w:val="000000" w:themeColor="text1"/>
          <w:sz w:val="24"/>
          <w:szCs w:val="24"/>
          <w:highlight w:val="none"/>
        </w:rPr>
        <w:t xml:space="preserve">名    称：</w:t>
      </w:r>
      <w:r>
        <w:rPr>
          <w:rFonts w:asciiTheme="minorEastAsia" w:hAnsiTheme="minorEastAsia"/>
          <w:color w:val="000000" w:themeColor="text1"/>
          <w:sz w:val="24"/>
          <w:szCs w:val="24"/>
          <w:highlight w:val="none"/>
        </w:rPr>
        <w:t xml:space="preserve">常州金</w:t>
      </w:r>
      <w:r>
        <w:rPr>
          <w:rFonts w:asciiTheme="minorEastAsia" w:hAnsiTheme="minorEastAsia"/>
          <w:color w:val="000000" w:themeColor="text1"/>
          <w:sz w:val="24"/>
          <w:szCs w:val="24"/>
          <w:highlight w:val="none"/>
        </w:rPr>
        <w:t xml:space="preserve">诚招投标有限公司</w:t>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地    址：常州市新北区汉江路368号金城大厦</w:t>
      </w:r>
      <w:r>
        <w:rPr>
          <w:rFonts w:hint="eastAsia" w:asciiTheme="minorEastAsia" w:hAnsiTheme="minorEastAsia"/>
          <w:color w:val="000000" w:themeColor="text1"/>
          <w:sz w:val="24"/>
          <w:szCs w:val="24"/>
          <w:highlight w:val="none"/>
        </w:rPr>
        <w:t xml:space="preserve">1910室</w:t>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联系方式：0519-85185550</w:t>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3.项目联系方式</w:t>
      </w:r>
      <w:bookmarkEnd w:id="14"/>
      <w:r>
        <w:rPr>
          <w:color w:val="000000" w:themeColor="text1"/>
          <w:highlight w:val="none"/>
        </w:rPr>
      </w:r>
      <w:bookmarkEnd w:id="15"/>
      <w:r>
        <w:rPr>
          <w:color w:val="000000" w:themeColor="text1"/>
          <w:highlight w:val="none"/>
        </w:rPr>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项目联系人：</w:t>
      </w:r>
      <w:r>
        <w:rPr>
          <w:rFonts w:hint="eastAsia" w:asciiTheme="minorEastAsia" w:hAnsiTheme="minorEastAsia"/>
          <w:color w:val="000000" w:themeColor="text1"/>
          <w:sz w:val="24"/>
          <w:szCs w:val="24"/>
          <w:highlight w:val="none"/>
        </w:rPr>
        <w:t xml:space="preserve">陆莹</w:t>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color w:val="000000" w:themeColor="text1"/>
          <w:sz w:val="24"/>
          <w:szCs w:val="24"/>
          <w:highlight w:val="none"/>
        </w:rPr>
        <w:t xml:space="preserve">电      话：0519-85185550</w:t>
      </w:r>
      <w:r>
        <w:rPr>
          <w:color w:val="000000" w:themeColor="text1"/>
          <w:highlight w:val="none"/>
        </w:rPr>
      </w:r>
    </w:p>
    <w:p>
      <w:pPr>
        <w:pStyle w:val="892"/>
        <w:rPr>
          <w:rFonts w:hint="eastAsia"/>
          <w:color w:val="000000" w:themeColor="text1"/>
          <w:highlight w:val="none"/>
        </w:rPr>
      </w:pPr>
      <w:r>
        <w:rPr>
          <w:color w:val="000000" w:themeColor="text1"/>
          <w:highlight w:val="none"/>
        </w:rPr>
      </w:r>
      <w:bookmarkStart w:id="16" w:name="_Toc230770753"/>
      <w:r>
        <w:rPr>
          <w:rFonts w:hint="eastAsia"/>
          <w:color w:val="000000" w:themeColor="text1"/>
          <w:highlight w:val="none"/>
        </w:rPr>
        <w:t xml:space="preserve">第二章 投标人须知</w:t>
      </w:r>
      <w:bookmarkEnd w:id="16"/>
      <w:r>
        <w:rPr>
          <w:color w:val="000000" w:themeColor="text1"/>
          <w:highlight w:val="none"/>
        </w:rPr>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投标人</w:t>
      </w:r>
      <w:r>
        <w:rPr>
          <w:rFonts w:ascii="宋体" w:hAnsi="宋体" w:eastAsia="宋体"/>
          <w:b/>
          <w:color w:val="000000" w:themeColor="text1"/>
          <w:sz w:val="28"/>
          <w:szCs w:val="28"/>
          <w:highlight w:val="none"/>
        </w:rPr>
        <w:t xml:space="preserve">须知资料表</w:t>
      </w:r>
      <w:r>
        <w:rPr>
          <w:color w:val="000000" w:themeColor="text1"/>
          <w:highlight w:val="none"/>
        </w:rPr>
      </w:r>
    </w:p>
    <w:p>
      <w:pPr>
        <w:ind w:left="228" w:hanging="228"/>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本表是对投标人须知的具体补充和修改，如有矛盾，均以本资料表为准。</w:t>
      </w:r>
      <w:r>
        <w:rPr>
          <w:color w:val="000000" w:themeColor="text1"/>
          <w:highlight w:val="none"/>
        </w:rPr>
      </w:r>
    </w:p>
    <w:p>
      <w:pPr>
        <w:ind w:left="228" w:hanging="228"/>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标记</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的选项意为适用于本项目，标记</w:t>
      </w:r>
      <w:r>
        <w:rPr>
          <w:rFonts w:hint="eastAsia" w:ascii="宋体" w:hAnsi="宋体" w:eastAsia="宋体"/>
          <w:color w:val="000000" w:themeColor="text1"/>
          <w:sz w:val="24"/>
          <w:highlight w:val="none"/>
        </w:rPr>
        <w:t xml:space="preserve">“</w:t>
      </w: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的选项意为不适用于本项目</w:t>
      </w:r>
      <w:r>
        <w:rPr>
          <w:rFonts w:ascii="宋体" w:hAnsi="宋体" w:eastAsia="宋体"/>
          <w:color w:val="000000" w:themeColor="text1"/>
          <w:sz w:val="24"/>
          <w:szCs w:val="24"/>
          <w:highlight w:val="none"/>
        </w:rPr>
        <w:t xml:space="preserve">。</w:t>
      </w:r>
      <w:r>
        <w:rPr>
          <w:color w:val="000000" w:themeColor="text1"/>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8"/>
        <w:gridCol w:w="1558"/>
        <w:gridCol w:w="5936"/>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条款号</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条目</w:t>
            </w:r>
            <w:r>
              <w:rPr>
                <w:color w:val="000000" w:themeColor="text1"/>
                <w:highlight w:val="none"/>
              </w:rPr>
            </w:r>
          </w:p>
        </w:tc>
        <w:tc>
          <w:tcPr>
            <w:tcW w:w="348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内容</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2.2</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项目属性：</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服务</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□货物</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2.3</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科研仪器设备</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是否属于科研仪器设备采购项目：</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□是</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否</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2.4</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核心产品</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关于核心产品本项目不适用。</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□本项目为单一产品采购项目。</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□本项目为非单一产品采购项目，核心产品为：</w:t>
            </w:r>
            <w:r>
              <w:rPr>
                <w:rFonts w:hint="eastAsia" w:ascii="宋体" w:hAnsi="宋体" w:eastAsia="宋体"/>
                <w:color w:val="000000" w:themeColor="text1"/>
                <w:sz w:val="24"/>
                <w:szCs w:val="24"/>
                <w:highlight w:val="none"/>
              </w:rPr>
              <w:t xml:space="preserve">/</w:t>
            </w:r>
            <w:r>
              <w:rPr>
                <w:color w:val="000000" w:themeColor="text1"/>
                <w:highlight w:val="none"/>
              </w:rP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3.1</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现场考察</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不组织</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□组织，考察时间：__年_月_日_点_分</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考察地点：____________。</w:t>
            </w:r>
            <w:r>
              <w:rPr>
                <w:color w:val="000000" w:themeColor="text1"/>
                <w:highlight w:val="none"/>
              </w:rP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开标前答疑会</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不召开</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□召开，召开时间：__年_月_日_点_分</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召开地点：____________</w:t>
            </w:r>
            <w:r>
              <w:rPr>
                <w:rFonts w:hint="eastAsia" w:ascii="宋体" w:hAnsi="宋体" w:eastAsia="宋体"/>
                <w:color w:val="000000" w:themeColor="text1"/>
                <w:sz w:val="24"/>
                <w:szCs w:val="24"/>
                <w:highlight w:val="none"/>
              </w:rPr>
              <w:t xml:space="preserve">。</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4.1</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样品</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投标样品递交：</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□不需要</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需要，具体要求如下：</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（1）样品制作的标准和要求：</w:t>
            </w:r>
            <w:r>
              <w:rPr>
                <w:rFonts w:hint="eastAsia" w:ascii="宋体" w:hAnsi="宋体" w:eastAsia="宋体"/>
                <w:color w:val="000000" w:themeColor="text1"/>
                <w:sz w:val="24"/>
                <w:szCs w:val="24"/>
                <w:highlight w:val="none"/>
              </w:rPr>
              <w:t xml:space="preserve">详见采购需求</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（2）是否需要随样品提交相关检测报告：</w:t>
            </w:r>
            <w:r>
              <w:rPr>
                <w:rFonts w:hint="eastAsia" w:ascii="宋体" w:hAnsi="宋体" w:eastAsia="宋体"/>
                <w:color w:val="000000" w:themeColor="text1"/>
                <w:sz w:val="24"/>
                <w:szCs w:val="24"/>
                <w:highlight w:val="none"/>
              </w:rPr>
              <w:t xml:space="preserve">详见采购需求</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（3）样品递交要求：</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（4）未中标人样品退还：</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（5）中标人样品保管、封存及退还：</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（6）其他要求（如有）：</w:t>
            </w:r>
            <w:r>
              <w:rPr>
                <w:rFonts w:hint="eastAsia" w:ascii="宋体" w:hAnsi="宋体" w:eastAsia="宋体"/>
                <w:color w:val="000000" w:themeColor="text1"/>
                <w:sz w:val="24"/>
                <w:szCs w:val="24"/>
                <w:highlight w:val="none"/>
              </w:rPr>
              <w:t xml:space="preserve">详见</w:t>
            </w:r>
            <w:r>
              <w:rPr>
                <w:rFonts w:ascii="宋体" w:hAnsi="宋体" w:eastAsia="宋体"/>
                <w:color w:val="000000" w:themeColor="text1"/>
                <w:sz w:val="24"/>
                <w:szCs w:val="24"/>
                <w:highlight w:val="none"/>
              </w:rPr>
              <w:t xml:space="preserve">采购需求</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5.2.5</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标的所属行业</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本项目采购标的对应的中小企业划分标准所属行业：</w:t>
            </w:r>
            <w:r>
              <w:rPr>
                <w:rFonts w:hint="eastAsia" w:ascii="宋体" w:hAnsi="宋体" w:eastAsia="宋体"/>
                <w:color w:val="000000" w:themeColor="text1"/>
                <w:sz w:val="24"/>
                <w:szCs w:val="24"/>
                <w:highlight w:val="none"/>
              </w:rPr>
              <w:t xml:space="preserve">其他未列明行业</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5.8</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采购本国产品的支持政策</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关于对采购本国产品给予政策支持，本项目：适用。</w:t>
            </w:r>
            <w:r>
              <w:rPr>
                <w:color w:val="000000" w:themeColor="text1"/>
                <w:highlight w:val="none"/>
              </w:rP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none"/>
              </w:rP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当采购项目或者采购包中含有多种产品，</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为该采购项目或者采购包提供的符合本国产品标准的产品成本之和占该</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提供的全部产品成本之和的比例达到80%以上时，依法对该</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提供的全部产品给予价格评审优惠，即对该</w:t>
            </w: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提供的全部产品的总报价给予20%的价格扣除，用扣除后的价格参与评审。</w:t>
            </w:r>
            <w:r>
              <w:rPr>
                <w:color w:val="000000" w:themeColor="text1"/>
                <w:highlight w:val="none"/>
              </w:rP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具体内容详见招标文件“第四章 评标程序、评标方法和评标标准”。</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11.2</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投标报价</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投标报价的特殊规定：</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无</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□有，具体情形：</w:t>
            </w:r>
            <w:r>
              <w:rPr>
                <w:rFonts w:hint="eastAsia" w:ascii="宋体" w:hAnsi="宋体" w:eastAsia="宋体"/>
                <w:color w:val="000000" w:themeColor="text1"/>
                <w:sz w:val="24"/>
                <w:szCs w:val="24"/>
                <w:highlight w:val="none"/>
              </w:rPr>
              <w:t xml:space="preserve">/</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12</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投标保证金</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13.1</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投标有效期</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自提交投标文件的截止之日起算</w:t>
            </w:r>
            <w:r>
              <w:rPr>
                <w:rFonts w:hint="eastAsia" w:ascii="宋体" w:hAnsi="宋体" w:eastAsia="宋体"/>
                <w:color w:val="000000" w:themeColor="text1"/>
                <w:sz w:val="24"/>
                <w:szCs w:val="24"/>
                <w:highlight w:val="none"/>
              </w:rPr>
              <w:t xml:space="preserve">60</w:t>
            </w:r>
            <w:r>
              <w:rPr>
                <w:rFonts w:ascii="宋体" w:hAnsi="宋体" w:eastAsia="宋体"/>
                <w:color w:val="000000" w:themeColor="text1"/>
                <w:sz w:val="24"/>
                <w:szCs w:val="24"/>
                <w:highlight w:val="none"/>
              </w:rPr>
              <w:t xml:space="preserve">日历天。</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25.5</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分包</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本项目的非主体、非关键性工作是否允许分包：</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不允许</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□允许，具体要求：</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（1）可以分包履行的具体内容：</w:t>
            </w:r>
            <w:r>
              <w:rPr>
                <w:rFonts w:hint="eastAsia" w:ascii="宋体" w:hAnsi="宋体" w:eastAsia="宋体"/>
                <w:color w:val="000000" w:themeColor="text1"/>
                <w:sz w:val="24"/>
                <w:szCs w:val="24"/>
                <w:highlight w:val="none"/>
                <w:u w:val="single"/>
              </w:rPr>
              <w:t xml:space="preserve">     </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（2）允许分包的金额或者比例：</w:t>
            </w:r>
            <w:r>
              <w:rPr>
                <w:rFonts w:hint="eastAsia" w:ascii="宋体" w:hAnsi="宋体" w:eastAsia="宋体"/>
                <w:color w:val="000000" w:themeColor="text1"/>
                <w:sz w:val="24"/>
                <w:szCs w:val="24"/>
                <w:highlight w:val="none"/>
                <w:u w:val="single"/>
              </w:rPr>
              <w:t xml:space="preserve">    </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（3）其他要求：_____。</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26.1</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询问送达形式：</w:t>
            </w:r>
            <w:r>
              <w:rPr>
                <w:rFonts w:hint="eastAsia" w:ascii="宋体" w:hAnsi="宋体" w:eastAsia="宋体"/>
                <w:color w:val="000000" w:themeColor="text1"/>
                <w:sz w:val="24"/>
                <w:szCs w:val="24"/>
                <w:highlight w:val="none"/>
              </w:rPr>
              <w:t xml:space="preserve">纸质书面送达。</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26.2</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质疑</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质疑</w:t>
            </w:r>
            <w:r>
              <w:rPr>
                <w:rFonts w:ascii="宋体" w:hAnsi="宋体" w:eastAsia="宋体"/>
                <w:color w:val="000000" w:themeColor="text1"/>
                <w:sz w:val="24"/>
                <w:szCs w:val="24"/>
                <w:highlight w:val="none"/>
              </w:rPr>
              <w:t xml:space="preserve">送达形式：</w:t>
            </w:r>
            <w:r>
              <w:rPr>
                <w:rFonts w:hint="eastAsia" w:ascii="宋体" w:hAnsi="宋体" w:eastAsia="宋体"/>
                <w:color w:val="000000" w:themeColor="text1"/>
                <w:sz w:val="24"/>
                <w:szCs w:val="24"/>
                <w:highlight w:val="none"/>
              </w:rPr>
              <w:t xml:space="preserve">纸质书面送达。</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26.</w:t>
            </w:r>
            <w:r>
              <w:rPr>
                <w:rFonts w:hint="eastAsia" w:ascii="宋体" w:hAnsi="宋体" w:eastAsia="宋体"/>
                <w:color w:val="000000" w:themeColor="text1"/>
                <w:sz w:val="24"/>
                <w:szCs w:val="24"/>
                <w:highlight w:val="none"/>
              </w:rPr>
              <w:t xml:space="preserve">3</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联系方式</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接收询问和质疑的联系方式</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联系部门：</w:t>
            </w:r>
            <w:r>
              <w:rPr>
                <w:rFonts w:hint="eastAsia" w:ascii="宋体" w:hAnsi="宋体" w:eastAsia="宋体"/>
                <w:color w:val="000000" w:themeColor="text1"/>
                <w:sz w:val="24"/>
                <w:szCs w:val="24"/>
                <w:highlight w:val="none"/>
              </w:rPr>
              <w:t xml:space="preserve">常州金</w:t>
            </w:r>
            <w:r>
              <w:rPr>
                <w:rFonts w:hint="eastAsia" w:ascii="宋体" w:hAnsi="宋体" w:eastAsia="宋体"/>
                <w:color w:val="000000" w:themeColor="text1"/>
                <w:sz w:val="24"/>
                <w:szCs w:val="24"/>
                <w:highlight w:val="none"/>
              </w:rPr>
              <w:t xml:space="preserve">诚招投标有限公司</w:t>
            </w:r>
            <w:r>
              <w:rPr>
                <w:rFonts w:ascii="宋体" w:hAnsi="宋体" w:eastAsia="宋体"/>
                <w:color w:val="000000" w:themeColor="text1"/>
                <w:sz w:val="24"/>
                <w:szCs w:val="24"/>
                <w:highlight w:val="none"/>
              </w:rPr>
              <w:t xml:space="preserve">；</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联系电话：0519</w:t>
            </w: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8518</w:t>
            </w:r>
            <w:r>
              <w:rPr>
                <w:rFonts w:hint="eastAsia" w:ascii="宋体" w:hAnsi="宋体" w:eastAsia="宋体"/>
                <w:color w:val="000000" w:themeColor="text1"/>
                <w:sz w:val="24"/>
                <w:szCs w:val="24"/>
                <w:highlight w:val="none"/>
              </w:rPr>
              <w:t xml:space="preserve">55</w:t>
            </w:r>
            <w:r>
              <w:rPr>
                <w:rFonts w:ascii="宋体" w:hAnsi="宋体" w:eastAsia="宋体"/>
                <w:color w:val="000000" w:themeColor="text1"/>
                <w:sz w:val="24"/>
                <w:szCs w:val="24"/>
                <w:highlight w:val="none"/>
              </w:rPr>
              <w:t xml:space="preserve">50；</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通讯地址：</w:t>
            </w:r>
            <w:r>
              <w:rPr>
                <w:rFonts w:hint="eastAsia" w:ascii="宋体" w:hAnsi="宋体" w:eastAsia="宋体"/>
                <w:color w:val="000000" w:themeColor="text1"/>
                <w:sz w:val="24"/>
                <w:szCs w:val="24"/>
                <w:highlight w:val="none"/>
              </w:rPr>
              <w:t xml:space="preserve">常州市新北区汉江路368号金城大厦</w:t>
            </w:r>
            <w:r>
              <w:rPr>
                <w:rFonts w:ascii="宋体" w:hAnsi="宋体" w:eastAsia="宋体"/>
                <w:color w:val="000000" w:themeColor="text1"/>
                <w:sz w:val="24"/>
                <w:szCs w:val="24"/>
                <w:highlight w:val="none"/>
              </w:rPr>
              <w:t xml:space="preserve">19</w:t>
            </w:r>
            <w:r>
              <w:rPr>
                <w:rFonts w:hint="eastAsia" w:ascii="宋体" w:hAnsi="宋体" w:eastAsia="宋体"/>
                <w:color w:val="000000" w:themeColor="text1"/>
                <w:sz w:val="24"/>
                <w:szCs w:val="24"/>
                <w:highlight w:val="none"/>
              </w:rPr>
              <w:t xml:space="preserve">10室</w:t>
            </w:r>
            <w:r>
              <w:rPr>
                <w:rFonts w:hint="eastAsia" w:ascii="宋体" w:hAnsi="宋体" w:eastAsia="宋体"/>
                <w:color w:val="000000" w:themeColor="text1"/>
                <w:sz w:val="24"/>
                <w:szCs w:val="24"/>
                <w:highlight w:val="none"/>
              </w:rPr>
              <w:t xml:space="preserve">常州金</w:t>
            </w:r>
            <w:r>
              <w:rPr>
                <w:rFonts w:hint="eastAsia" w:ascii="宋体" w:hAnsi="宋体" w:eastAsia="宋体"/>
                <w:color w:val="000000" w:themeColor="text1"/>
                <w:sz w:val="24"/>
                <w:szCs w:val="24"/>
                <w:highlight w:val="none"/>
              </w:rPr>
              <w:t xml:space="preserve">诚招投标有限公司（综合办公室）</w:t>
            </w:r>
            <w:r>
              <w:rPr>
                <w:rFonts w:ascii="宋体" w:hAnsi="宋体" w:eastAsia="宋体"/>
                <w:color w:val="000000" w:themeColor="text1"/>
                <w:sz w:val="24"/>
                <w:szCs w:val="24"/>
                <w:highlight w:val="none"/>
              </w:rPr>
              <w:t xml:space="preserve">。</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27</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代理费</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收费对象：</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□采购人</w:t>
            </w:r>
            <w:r>
              <w:rPr>
                <w:color w:val="000000" w:themeColor="text1"/>
                <w:highlight w:val="none"/>
              </w:rPr>
            </w:r>
          </w:p>
          <w:p>
            <w:p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szCs w:val="24"/>
                <w:highlight w:val="none"/>
              </w:rPr>
              <w:t xml:space="preserve">中标人</w:t>
            </w:r>
            <w:r>
              <w:rPr>
                <w:color w:val="000000" w:themeColor="text1"/>
                <w:highlight w:val="none"/>
              </w:rPr>
            </w:r>
          </w:p>
          <w:p>
            <w:pPr>
              <w:spacing w:line="360" w:lineRule="auto"/>
              <w:rPr>
                <w:rFonts w:hint="eastAsia" w:ascii="宋体" w:hAnsi="宋体" w:eastAsia="宋体"/>
                <w:color w:val="000000" w:themeColor="text1"/>
                <w:sz w:val="24"/>
                <w:szCs w:val="24"/>
                <w:highlight w:val="none"/>
              </w:rPr>
            </w:pPr>
            <w:r>
              <w:rPr>
                <w:rFonts w:asciiTheme="minorEastAsia" w:hAnsiTheme="minorEastAsia"/>
                <w:color w:val="000000" w:themeColor="text1"/>
                <w:sz w:val="24"/>
                <w:highlight w:val="none"/>
                <w:lang w:val="zh-TW"/>
              </w:rPr>
              <w:t xml:space="preserve">收</w:t>
            </w:r>
            <w:r>
              <w:rPr>
                <w:rFonts w:asciiTheme="minorEastAsia" w:hAnsiTheme="minorEastAsia"/>
                <w:color w:val="000000" w:themeColor="text1"/>
                <w:sz w:val="24"/>
                <w:szCs w:val="24"/>
                <w:highlight w:val="none"/>
              </w:rPr>
              <w:t xml:space="preserve">费标准：</w:t>
            </w:r>
            <w:r>
              <w:rPr>
                <w:rFonts w:hint="eastAsia" w:ascii="宋体" w:hAnsi="宋体" w:eastAsia="宋体"/>
                <w:color w:val="000000" w:themeColor="text1"/>
                <w:sz w:val="24"/>
                <w:szCs w:val="24"/>
                <w:highlight w:val="none"/>
              </w:rPr>
              <w:t xml:space="preserve">按</w:t>
            </w:r>
            <w:r>
              <w:rPr>
                <w:rFonts w:hint="eastAsia" w:ascii="宋体" w:hAnsi="宋体" w:eastAsia="宋体"/>
                <w:color w:val="000000" w:themeColor="text1"/>
                <w:sz w:val="24"/>
                <w:szCs w:val="24"/>
                <w:highlight w:val="none"/>
              </w:rPr>
              <w:t xml:space="preserve">中标</w:t>
            </w:r>
            <w:r>
              <w:rPr>
                <w:rFonts w:hint="eastAsia" w:ascii="宋体" w:hAnsi="宋体" w:eastAsia="宋体"/>
                <w:color w:val="000000" w:themeColor="text1"/>
                <w:sz w:val="24"/>
                <w:szCs w:val="24"/>
                <w:highlight w:val="none"/>
              </w:rPr>
              <w:t xml:space="preserve">金额的0.8%收取。不足3000按3000收取。服务类项目代理服务费按年</w:t>
            </w:r>
            <w:r>
              <w:rPr>
                <w:rFonts w:hint="eastAsia" w:ascii="宋体" w:hAnsi="宋体" w:eastAsia="宋体"/>
                <w:color w:val="000000" w:themeColor="text1"/>
                <w:sz w:val="24"/>
                <w:szCs w:val="24"/>
                <w:highlight w:val="none"/>
              </w:rPr>
              <w:t xml:space="preserve">中标</w:t>
            </w:r>
            <w:r>
              <w:rPr>
                <w:rFonts w:hint="eastAsia" w:ascii="宋体" w:hAnsi="宋体" w:eastAsia="宋体"/>
                <w:color w:val="000000" w:themeColor="text1"/>
                <w:sz w:val="24"/>
                <w:szCs w:val="24"/>
                <w:highlight w:val="none"/>
              </w:rPr>
              <w:t xml:space="preserve">金额*服务费率*服务年限计算，代理服务费按上述标准计算并一次性缴纳。</w:t>
            </w:r>
            <w:r>
              <w:rPr>
                <w:color w:val="000000" w:themeColor="text1"/>
                <w:highlight w:val="none"/>
              </w:rPr>
            </w:r>
          </w:p>
          <w:p>
            <w:pPr>
              <w:spacing w:line="360" w:lineRule="auto"/>
              <w:rPr>
                <w:rFonts w:hint="eastAsia" w:ascii="宋体" w:hAnsi="宋体" w:eastAsia="宋体"/>
                <w:color w:val="000000" w:themeColor="text1"/>
                <w:sz w:val="24"/>
                <w:highlight w:val="none"/>
              </w:rPr>
            </w:pPr>
            <w:r>
              <w:rPr>
                <w:rFonts w:asciiTheme="minorEastAsia" w:hAnsiTheme="minorEastAsia"/>
                <w:color w:val="000000" w:themeColor="text1"/>
                <w:sz w:val="24"/>
                <w:szCs w:val="24"/>
                <w:highlight w:val="none"/>
              </w:rPr>
              <w:t xml:space="preserve">缴纳时间：</w:t>
            </w:r>
            <w:r>
              <w:rPr>
                <w:rFonts w:hint="eastAsia" w:asciiTheme="minorEastAsia" w:hAnsiTheme="minorEastAsia"/>
                <w:color w:val="000000" w:themeColor="text1"/>
                <w:sz w:val="24"/>
                <w:szCs w:val="24"/>
                <w:highlight w:val="none"/>
              </w:rPr>
              <w:t xml:space="preserve">中标后，领取中标通知书前。</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28</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履约保证金</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■免收</w:t>
            </w:r>
            <w:r>
              <w:rPr>
                <w:color w:val="000000" w:themeColor="text1"/>
                <w:highlight w:val="none"/>
              </w:rPr>
            </w:r>
          </w:p>
          <w:p>
            <w:p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/元，由采购人自行收取</w:t>
            </w:r>
            <w:r>
              <w:rPr>
                <w:color w:val="000000" w:themeColor="text1"/>
                <w:highlight w:val="none"/>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29</w:t>
            </w:r>
            <w:r>
              <w:rPr>
                <w:color w:val="000000" w:themeColor="text1"/>
                <w:highlight w:val="none"/>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纸质投标文件</w:t>
            </w:r>
            <w:r>
              <w:rPr>
                <w:color w:val="000000" w:themeColor="text1"/>
                <w:highlight w:val="none"/>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中标人在签订合同前向代理机构</w:t>
            </w:r>
            <w:r>
              <w:rPr>
                <w:rFonts w:ascii="宋体" w:hAnsi="宋体" w:eastAsia="宋体"/>
                <w:color w:val="000000" w:themeColor="text1"/>
                <w:sz w:val="24"/>
                <w:szCs w:val="24"/>
                <w:highlight w:val="none"/>
              </w:rPr>
              <w:t xml:space="preserve">提供</w:t>
            </w:r>
            <w:r>
              <w:rPr>
                <w:rFonts w:hint="eastAsia" w:ascii="宋体" w:hAnsi="宋体" w:eastAsia="宋体"/>
                <w:color w:val="000000" w:themeColor="text1"/>
                <w:sz w:val="24"/>
                <w:szCs w:val="24"/>
                <w:highlight w:val="none"/>
              </w:rPr>
              <w:t xml:space="preserve">1</w:t>
            </w:r>
            <w:r>
              <w:rPr>
                <w:rFonts w:ascii="宋体" w:hAnsi="宋体" w:eastAsia="宋体"/>
                <w:color w:val="000000" w:themeColor="text1"/>
                <w:sz w:val="24"/>
                <w:szCs w:val="24"/>
                <w:highlight w:val="none"/>
              </w:rPr>
              <w:t xml:space="preserve">套</w:t>
            </w:r>
            <w:r>
              <w:rPr>
                <w:rFonts w:hint="eastAsia" w:ascii="宋体" w:hAnsi="宋体" w:eastAsia="宋体"/>
                <w:color w:val="000000" w:themeColor="text1"/>
                <w:sz w:val="24"/>
                <w:szCs w:val="24"/>
                <w:highlight w:val="none"/>
              </w:rPr>
              <w:t xml:space="preserve">纸质</w:t>
            </w:r>
            <w:r>
              <w:rPr>
                <w:rFonts w:ascii="宋体" w:hAnsi="宋体" w:eastAsia="宋体"/>
                <w:color w:val="000000" w:themeColor="text1"/>
                <w:sz w:val="24"/>
                <w:szCs w:val="24"/>
                <w:highlight w:val="none"/>
              </w:rPr>
              <w:t xml:space="preserve">投标文件，</w:t>
            </w:r>
            <w:r>
              <w:rPr>
                <w:rFonts w:hint="eastAsia" w:ascii="宋体" w:hAnsi="宋体" w:eastAsia="宋体"/>
                <w:color w:val="000000" w:themeColor="text1"/>
                <w:sz w:val="24"/>
                <w:szCs w:val="24"/>
                <w:highlight w:val="none"/>
              </w:rPr>
              <w:t xml:space="preserve">纸质投标文件内容需与电子投标文件一致。</w:t>
            </w:r>
            <w:r>
              <w:rPr>
                <w:color w:val="000000" w:themeColor="text1"/>
                <w:highlight w:val="none"/>
              </w:rPr>
            </w:r>
          </w:p>
        </w:tc>
      </w:tr>
    </w:tbl>
    <w:p>
      <w:pPr>
        <w:ind w:left="228" w:hanging="228"/>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br w:type="page" w:clear="all"/>
      </w:r>
      <w:r>
        <w:rPr>
          <w:color w:val="000000" w:themeColor="text1"/>
          <w:highlight w:val="none"/>
        </w:rPr>
      </w:r>
    </w:p>
    <w:p>
      <w:pPr>
        <w:ind w:left="228" w:hanging="228"/>
        <w:jc w:val="left"/>
        <w:widowControl/>
        <w:rPr>
          <w:rFonts w:hint="eastAsia" w:ascii="宋体" w:hAnsi="宋体" w:eastAsia="宋体"/>
          <w:color w:val="000000" w:themeColor="text1"/>
          <w:sz w:val="24"/>
          <w:szCs w:val="24"/>
          <w:highlight w:val="none"/>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rPr>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投标人</w:t>
      </w:r>
      <w:r>
        <w:rPr>
          <w:rFonts w:ascii="宋体" w:hAnsi="宋体" w:eastAsia="宋体"/>
          <w:b/>
          <w:color w:val="000000" w:themeColor="text1"/>
          <w:sz w:val="28"/>
          <w:szCs w:val="28"/>
          <w:highlight w:val="none"/>
        </w:rPr>
        <w:t xml:space="preserve">须知</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17" w:name="_Toc305158786"/>
      <w:r>
        <w:rPr>
          <w:color w:val="000000" w:themeColor="text1"/>
          <w:highlight w:val="none"/>
        </w:rPr>
      </w:r>
      <w:bookmarkStart w:id="18" w:name="_Toc305158860"/>
      <w:r>
        <w:rPr>
          <w:color w:val="000000" w:themeColor="text1"/>
          <w:highlight w:val="none"/>
        </w:rPr>
      </w:r>
      <w:bookmarkStart w:id="19" w:name="_Toc151193688"/>
      <w:r>
        <w:rPr>
          <w:color w:val="000000" w:themeColor="text1"/>
          <w:highlight w:val="none"/>
        </w:rPr>
      </w:r>
      <w:bookmarkStart w:id="20" w:name="_Toc264969208"/>
      <w:r>
        <w:rPr>
          <w:color w:val="000000" w:themeColor="text1"/>
          <w:highlight w:val="none"/>
        </w:rPr>
      </w:r>
      <w:bookmarkStart w:id="21" w:name="_Toc150774723"/>
      <w:r>
        <w:rPr>
          <w:color w:val="000000" w:themeColor="text1"/>
          <w:highlight w:val="none"/>
        </w:rPr>
      </w:r>
      <w:bookmarkStart w:id="22" w:name="_Toc226965708"/>
      <w:r>
        <w:rPr>
          <w:color w:val="000000" w:themeColor="text1"/>
          <w:highlight w:val="none"/>
        </w:rPr>
      </w:r>
      <w:bookmarkStart w:id="23" w:name="_Toc151193832"/>
      <w:r>
        <w:rPr>
          <w:color w:val="000000" w:themeColor="text1"/>
          <w:highlight w:val="none"/>
        </w:rPr>
      </w:r>
      <w:bookmarkStart w:id="24" w:name="_Toc150509269"/>
      <w:r>
        <w:rPr>
          <w:color w:val="000000" w:themeColor="text1"/>
          <w:highlight w:val="none"/>
        </w:rPr>
      </w:r>
      <w:bookmarkStart w:id="25" w:name="_Toc142311020"/>
      <w:r>
        <w:rPr>
          <w:color w:val="000000" w:themeColor="text1"/>
          <w:highlight w:val="none"/>
        </w:rPr>
      </w:r>
      <w:bookmarkStart w:id="26" w:name="_Toc151193906"/>
      <w:r>
        <w:rPr>
          <w:color w:val="000000" w:themeColor="text1"/>
          <w:highlight w:val="none"/>
        </w:rPr>
      </w:r>
      <w:bookmarkStart w:id="27" w:name="_Toc150480756"/>
      <w:r>
        <w:rPr>
          <w:color w:val="000000" w:themeColor="text1"/>
          <w:highlight w:val="none"/>
        </w:rPr>
      </w:r>
      <w:bookmarkStart w:id="28" w:name="_Toc195842883"/>
      <w:r>
        <w:rPr>
          <w:color w:val="000000" w:themeColor="text1"/>
          <w:highlight w:val="none"/>
        </w:rPr>
      </w:r>
      <w:bookmarkStart w:id="29" w:name="_Toc151190145"/>
      <w:r>
        <w:rPr>
          <w:color w:val="000000" w:themeColor="text1"/>
          <w:highlight w:val="none"/>
        </w:rPr>
      </w:r>
      <w:bookmarkStart w:id="30" w:name="_Toc265228356"/>
      <w:r>
        <w:rPr>
          <w:color w:val="000000" w:themeColor="text1"/>
          <w:highlight w:val="none"/>
        </w:rPr>
      </w:r>
      <w:bookmarkStart w:id="31" w:name="_Toc226337214"/>
      <w:r>
        <w:rPr>
          <w:color w:val="000000" w:themeColor="text1"/>
          <w:highlight w:val="none"/>
        </w:rPr>
      </w:r>
      <w:bookmarkStart w:id="32" w:name="_Toc150774618"/>
      <w:r>
        <w:rPr>
          <w:color w:val="000000" w:themeColor="text1"/>
          <w:highlight w:val="none"/>
        </w:rPr>
      </w:r>
      <w:bookmarkStart w:id="33" w:name="_Toc151193760"/>
      <w:r>
        <w:rPr>
          <w:color w:val="000000" w:themeColor="text1"/>
          <w:highlight w:val="none"/>
        </w:rPr>
      </w:r>
      <w:bookmarkStart w:id="34" w:name="_Toc151193616"/>
      <w:r>
        <w:rPr>
          <w:color w:val="000000" w:themeColor="text1"/>
          <w:highlight w:val="none"/>
        </w:rPr>
      </w:r>
      <w:bookmarkStart w:id="35" w:name="_Toc226309762"/>
      <w:r>
        <w:rPr>
          <w:color w:val="000000" w:themeColor="text1"/>
          <w:highlight w:val="none"/>
        </w:rPr>
      </w:r>
      <w:bookmarkStart w:id="36" w:name="_Toc226965791"/>
      <w:r>
        <w:rPr>
          <w:rFonts w:hint="eastAsia" w:ascii="宋体" w:hAnsi="宋体" w:eastAsia="宋体"/>
          <w:b/>
          <w:color w:val="000000" w:themeColor="text1"/>
          <w:sz w:val="28"/>
          <w:szCs w:val="28"/>
          <w:highlight w:val="none"/>
        </w:rPr>
        <w:t xml:space="preserve">一、</w:t>
      </w:r>
      <w:r>
        <w:rPr>
          <w:rFonts w:ascii="宋体" w:hAnsi="宋体" w:eastAsia="宋体"/>
          <w:b/>
          <w:color w:val="000000" w:themeColor="text1"/>
          <w:sz w:val="28"/>
          <w:szCs w:val="28"/>
          <w:highlight w:val="none"/>
        </w:rPr>
        <w:t xml:space="preserve">说  明</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r>
        <w:rPr>
          <w:color w:val="000000" w:themeColor="text1"/>
          <w:highlight w:val="none"/>
        </w:rPr>
      </w:r>
    </w:p>
    <w:p>
      <w:pPr>
        <w:pStyle w:val="934"/>
        <w:numPr>
          <w:ilvl w:val="0"/>
          <w:numId w:val="2"/>
        </w:numPr>
        <w:jc w:val="left"/>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37" w:name="_Toc265228357"/>
      <w:r>
        <w:rPr>
          <w:color w:val="000000" w:themeColor="text1"/>
          <w:highlight w:val="none"/>
        </w:rPr>
      </w:r>
      <w:bookmarkStart w:id="38" w:name="_Toc305158861"/>
      <w:r>
        <w:rPr>
          <w:color w:val="000000" w:themeColor="text1"/>
          <w:highlight w:val="none"/>
        </w:rPr>
      </w:r>
      <w:bookmarkStart w:id="39" w:name="_Toc305158787"/>
      <w:r>
        <w:rPr>
          <w:color w:val="000000" w:themeColor="text1"/>
          <w:highlight w:val="none"/>
        </w:rPr>
      </w:r>
      <w:bookmarkStart w:id="40" w:name="_Toc264969209"/>
      <w:r>
        <w:rPr>
          <w:color w:val="000000" w:themeColor="text1"/>
          <w:highlight w:val="none"/>
        </w:rPr>
      </w:r>
      <w:bookmarkStart w:id="41" w:name="_Toc195842887"/>
      <w:r>
        <w:rPr>
          <w:color w:val="000000" w:themeColor="text1"/>
          <w:highlight w:val="none"/>
        </w:rPr>
      </w:r>
      <w:bookmarkStart w:id="42" w:name="_Toc264969212"/>
      <w:r>
        <w:rPr>
          <w:color w:val="000000" w:themeColor="text1"/>
          <w:highlight w:val="none"/>
        </w:rPr>
      </w:r>
      <w:bookmarkStart w:id="43" w:name="_Toc142311024"/>
      <w:r>
        <w:rPr>
          <w:color w:val="000000" w:themeColor="text1"/>
          <w:highlight w:val="none"/>
        </w:rPr>
      </w:r>
      <w:bookmarkStart w:id="44" w:name="_Toc150774727"/>
      <w:r>
        <w:rPr>
          <w:color w:val="000000" w:themeColor="text1"/>
          <w:highlight w:val="none"/>
        </w:rPr>
      </w:r>
      <w:bookmarkStart w:id="45" w:name="_Toc305158790"/>
      <w:r>
        <w:rPr>
          <w:color w:val="000000" w:themeColor="text1"/>
          <w:highlight w:val="none"/>
        </w:rPr>
      </w:r>
      <w:bookmarkStart w:id="46" w:name="_Toc151190149"/>
      <w:r>
        <w:rPr>
          <w:color w:val="000000" w:themeColor="text1"/>
          <w:highlight w:val="none"/>
        </w:rPr>
      </w:r>
      <w:bookmarkStart w:id="47" w:name="_Toc151193836"/>
      <w:r>
        <w:rPr>
          <w:color w:val="000000" w:themeColor="text1"/>
          <w:highlight w:val="none"/>
        </w:rPr>
      </w:r>
      <w:bookmarkStart w:id="48" w:name="_Toc305158864"/>
      <w:r>
        <w:rPr>
          <w:color w:val="000000" w:themeColor="text1"/>
          <w:highlight w:val="none"/>
        </w:rPr>
      </w:r>
      <w:bookmarkStart w:id="49" w:name="_Toc226309766"/>
      <w:r>
        <w:rPr>
          <w:color w:val="000000" w:themeColor="text1"/>
          <w:highlight w:val="none"/>
        </w:rPr>
      </w:r>
      <w:bookmarkStart w:id="50" w:name="_Toc150774622"/>
      <w:r>
        <w:rPr>
          <w:color w:val="000000" w:themeColor="text1"/>
          <w:highlight w:val="none"/>
        </w:rPr>
      </w:r>
      <w:bookmarkStart w:id="51" w:name="_Toc226965712"/>
      <w:r>
        <w:rPr>
          <w:color w:val="000000" w:themeColor="text1"/>
          <w:highlight w:val="none"/>
        </w:rPr>
      </w:r>
      <w:bookmarkStart w:id="52" w:name="_Toc151193764"/>
      <w:r>
        <w:rPr>
          <w:color w:val="000000" w:themeColor="text1"/>
          <w:highlight w:val="none"/>
        </w:rPr>
      </w:r>
      <w:bookmarkStart w:id="53" w:name="_Toc520356146"/>
      <w:r>
        <w:rPr>
          <w:color w:val="000000" w:themeColor="text1"/>
          <w:highlight w:val="none"/>
        </w:rPr>
      </w:r>
      <w:bookmarkStart w:id="54" w:name="_Toc151193692"/>
      <w:r>
        <w:rPr>
          <w:color w:val="000000" w:themeColor="text1"/>
          <w:highlight w:val="none"/>
        </w:rPr>
      </w:r>
      <w:bookmarkStart w:id="55" w:name="_Toc265228360"/>
      <w:r>
        <w:rPr>
          <w:color w:val="000000" w:themeColor="text1"/>
          <w:highlight w:val="none"/>
        </w:rPr>
      </w:r>
      <w:bookmarkStart w:id="56" w:name="_Toc127151522"/>
      <w:r>
        <w:rPr>
          <w:color w:val="000000" w:themeColor="text1"/>
          <w:highlight w:val="none"/>
        </w:rPr>
      </w:r>
      <w:bookmarkStart w:id="57" w:name="_Toc150509273"/>
      <w:r>
        <w:rPr>
          <w:color w:val="000000" w:themeColor="text1"/>
          <w:highlight w:val="none"/>
        </w:rPr>
      </w:r>
      <w:bookmarkStart w:id="58" w:name="_Toc150480760"/>
      <w:r>
        <w:rPr>
          <w:color w:val="000000" w:themeColor="text1"/>
          <w:highlight w:val="none"/>
        </w:rPr>
      </w:r>
      <w:bookmarkStart w:id="59" w:name="_Toc151193910"/>
      <w:r>
        <w:rPr>
          <w:color w:val="000000" w:themeColor="text1"/>
          <w:highlight w:val="none"/>
        </w:rPr>
      </w:r>
      <w:bookmarkStart w:id="60" w:name="_Toc226965795"/>
      <w:r>
        <w:rPr>
          <w:color w:val="000000" w:themeColor="text1"/>
          <w:highlight w:val="none"/>
        </w:rPr>
      </w:r>
      <w:bookmarkStart w:id="61" w:name="_Toc151193620"/>
      <w:r>
        <w:rPr>
          <w:color w:val="000000" w:themeColor="text1"/>
          <w:highlight w:val="none"/>
        </w:rPr>
      </w:r>
      <w:bookmarkStart w:id="62" w:name="_Toc226337218"/>
      <w:r>
        <w:rPr>
          <w:rFonts w:ascii="宋体" w:hAnsi="宋体" w:eastAsia="宋体"/>
          <w:color w:val="000000" w:themeColor="text1"/>
          <w:sz w:val="24"/>
          <w:highlight w:val="none"/>
        </w:rPr>
        <w:t xml:space="preserve">采购人、采购代理机构、投标人</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rFonts w:hint="eastAsia" w:ascii="宋体" w:hAnsi="宋体" w:eastAsia="宋体"/>
          <w:color w:val="000000" w:themeColor="text1"/>
          <w:sz w:val="24"/>
          <w:highlight w:val="none"/>
        </w:rPr>
        <w:t xml:space="preserve">、联合体</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投标人（也称</w:t>
      </w:r>
      <w:r>
        <w:rPr>
          <w:rFonts w:hint="eastAsia" w:ascii="宋体" w:hAnsi="宋体" w:eastAsia="宋体"/>
          <w:color w:val="000000" w:themeColor="text1"/>
          <w:sz w:val="24"/>
          <w:highlight w:val="none"/>
        </w:rPr>
        <w:t xml:space="preserve">“供应商”、“</w:t>
      </w:r>
      <w:r>
        <w:rPr>
          <w:rFonts w:ascii="宋体" w:hAnsi="宋体" w:eastAsia="宋体"/>
          <w:color w:val="000000" w:themeColor="text1"/>
          <w:sz w:val="24"/>
          <w:highlight w:val="none"/>
        </w:rPr>
        <w:t xml:space="preserve">申请人</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）：指向采购人提供货物、工程或者服务的法人、其他组织或者自然人</w:t>
      </w:r>
      <w:r>
        <w:rPr>
          <w:rFonts w:hint="eastAsia" w:ascii="宋体" w:hAnsi="宋体" w:eastAsia="宋体"/>
          <w:color w:val="000000" w:themeColor="text1"/>
          <w:sz w:val="24"/>
          <w:szCs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63" w:name="_Toc226965710"/>
      <w:r>
        <w:rPr>
          <w:color w:val="000000" w:themeColor="text1"/>
          <w:highlight w:val="none"/>
        </w:rPr>
      </w:r>
      <w:bookmarkStart w:id="64" w:name="_Toc226965793"/>
      <w:r>
        <w:rPr>
          <w:color w:val="000000" w:themeColor="text1"/>
          <w:highlight w:val="none"/>
        </w:rPr>
      </w:r>
      <w:bookmarkStart w:id="65" w:name="_Toc150774620"/>
      <w:r>
        <w:rPr>
          <w:color w:val="000000" w:themeColor="text1"/>
          <w:highlight w:val="none"/>
        </w:rPr>
      </w:r>
      <w:bookmarkStart w:id="66" w:name="_Toc127151520"/>
      <w:r>
        <w:rPr>
          <w:color w:val="000000" w:themeColor="text1"/>
          <w:highlight w:val="none"/>
        </w:rPr>
      </w:r>
      <w:bookmarkStart w:id="67" w:name="_Toc195842885"/>
      <w:r>
        <w:rPr>
          <w:color w:val="000000" w:themeColor="text1"/>
          <w:highlight w:val="none"/>
        </w:rPr>
      </w:r>
      <w:bookmarkStart w:id="68" w:name="_Toc151193690"/>
      <w:r>
        <w:rPr>
          <w:color w:val="000000" w:themeColor="text1"/>
          <w:highlight w:val="none"/>
        </w:rPr>
      </w:r>
      <w:bookmarkStart w:id="69" w:name="_Toc151193618"/>
      <w:r>
        <w:rPr>
          <w:color w:val="000000" w:themeColor="text1"/>
          <w:highlight w:val="none"/>
        </w:rPr>
      </w:r>
      <w:bookmarkStart w:id="70" w:name="_Toc164229215"/>
      <w:r>
        <w:rPr>
          <w:color w:val="000000" w:themeColor="text1"/>
          <w:highlight w:val="none"/>
        </w:rPr>
      </w:r>
      <w:bookmarkStart w:id="71" w:name="_Toc305158862"/>
      <w:r>
        <w:rPr>
          <w:color w:val="000000" w:themeColor="text1"/>
          <w:highlight w:val="none"/>
        </w:rPr>
      </w:r>
      <w:bookmarkStart w:id="72" w:name="_Toc226337216"/>
      <w:r>
        <w:rPr>
          <w:color w:val="000000" w:themeColor="text1"/>
          <w:highlight w:val="none"/>
        </w:rPr>
      </w:r>
      <w:bookmarkStart w:id="73" w:name="_Toc305158788"/>
      <w:r>
        <w:rPr>
          <w:color w:val="000000" w:themeColor="text1"/>
          <w:highlight w:val="none"/>
        </w:rPr>
      </w:r>
      <w:bookmarkStart w:id="74" w:name="_Toc164351614"/>
      <w:r>
        <w:rPr>
          <w:color w:val="000000" w:themeColor="text1"/>
          <w:highlight w:val="none"/>
        </w:rPr>
      </w:r>
      <w:bookmarkStart w:id="75" w:name="_Toc150774725"/>
      <w:r>
        <w:rPr>
          <w:color w:val="000000" w:themeColor="text1"/>
          <w:highlight w:val="none"/>
        </w:rPr>
      </w:r>
      <w:bookmarkStart w:id="76" w:name="_Toc264969210"/>
      <w:r>
        <w:rPr>
          <w:color w:val="000000" w:themeColor="text1"/>
          <w:highlight w:val="none"/>
        </w:rPr>
      </w:r>
      <w:bookmarkStart w:id="77" w:name="_Toc127161434"/>
      <w:r>
        <w:rPr>
          <w:color w:val="000000" w:themeColor="text1"/>
          <w:highlight w:val="none"/>
        </w:rPr>
      </w:r>
      <w:bookmarkStart w:id="78" w:name="_Toc127151721"/>
      <w:r>
        <w:rPr>
          <w:color w:val="000000" w:themeColor="text1"/>
          <w:highlight w:val="none"/>
        </w:rPr>
      </w:r>
      <w:bookmarkStart w:id="79" w:name="_Toc265228358"/>
      <w:r>
        <w:rPr>
          <w:color w:val="000000" w:themeColor="text1"/>
          <w:highlight w:val="none"/>
        </w:rPr>
      </w:r>
      <w:bookmarkStart w:id="80" w:name="_Toc151190147"/>
      <w:r>
        <w:rPr>
          <w:color w:val="000000" w:themeColor="text1"/>
          <w:highlight w:val="none"/>
        </w:rPr>
      </w:r>
      <w:bookmarkStart w:id="81" w:name="_Toc150509271"/>
      <w:r>
        <w:rPr>
          <w:color w:val="000000" w:themeColor="text1"/>
          <w:highlight w:val="none"/>
        </w:rPr>
      </w:r>
      <w:bookmarkStart w:id="82" w:name="_Toc151193834"/>
      <w:r>
        <w:rPr>
          <w:color w:val="000000" w:themeColor="text1"/>
          <w:highlight w:val="none"/>
        </w:rPr>
      </w:r>
      <w:bookmarkStart w:id="83" w:name="_Toc142311022"/>
      <w:r>
        <w:rPr>
          <w:color w:val="000000" w:themeColor="text1"/>
          <w:highlight w:val="none"/>
        </w:rPr>
      </w:r>
      <w:bookmarkStart w:id="84" w:name="_Toc151193908"/>
      <w:r>
        <w:rPr>
          <w:color w:val="000000" w:themeColor="text1"/>
          <w:highlight w:val="none"/>
        </w:rPr>
      </w:r>
      <w:bookmarkStart w:id="85" w:name="_Toc226309764"/>
      <w:r>
        <w:rPr>
          <w:color w:val="000000" w:themeColor="text1"/>
          <w:highlight w:val="none"/>
        </w:rPr>
      </w:r>
      <w:bookmarkStart w:id="86" w:name="_Toc149720813"/>
      <w:r>
        <w:rPr>
          <w:color w:val="000000" w:themeColor="text1"/>
          <w:highlight w:val="none"/>
        </w:rPr>
      </w:r>
      <w:bookmarkStart w:id="87" w:name="_Toc164608634"/>
      <w:r>
        <w:rPr>
          <w:color w:val="000000" w:themeColor="text1"/>
          <w:highlight w:val="none"/>
        </w:rPr>
      </w:r>
      <w:bookmarkStart w:id="88" w:name="_Toc164229361"/>
      <w:r>
        <w:rPr>
          <w:color w:val="000000" w:themeColor="text1"/>
          <w:highlight w:val="none"/>
        </w:rPr>
      </w:r>
      <w:bookmarkStart w:id="89" w:name="_Toc151193762"/>
      <w:r>
        <w:rPr>
          <w:color w:val="000000" w:themeColor="text1"/>
          <w:highlight w:val="none"/>
        </w:rPr>
      </w:r>
      <w:bookmarkStart w:id="90" w:name="_Toc164608789"/>
      <w:r>
        <w:rPr>
          <w:color w:val="000000" w:themeColor="text1"/>
          <w:highlight w:val="none"/>
        </w:rPr>
      </w:r>
      <w:bookmarkStart w:id="91" w:name="_Toc150480758"/>
      <w:r>
        <w:rPr>
          <w:rFonts w:ascii="宋体" w:hAnsi="宋体" w:eastAsia="宋体"/>
          <w:color w:val="000000" w:themeColor="text1"/>
          <w:sz w:val="24"/>
          <w:highlight w:val="none"/>
        </w:rPr>
        <w:t xml:space="preserve">资金来源</w:t>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rFonts w:ascii="宋体" w:hAnsi="宋体" w:eastAsia="宋体"/>
          <w:color w:val="000000" w:themeColor="text1"/>
          <w:sz w:val="24"/>
          <w:highlight w:val="none"/>
        </w:rPr>
        <w:t xml:space="preserve">、项目属性、科研仪器设备采购、核心产品</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资金来源为财政性资金和/或本项目采购中无法与财政性资金分割的非财政性资金</w:t>
      </w:r>
      <w:r>
        <w:rPr>
          <w:rFonts w:ascii="宋体" w:hAnsi="宋体" w:eastAsia="宋体"/>
          <w:color w:val="000000" w:themeColor="text1"/>
          <w:sz w:val="24"/>
          <w:szCs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项目属性见《投标人须知资料表》</w:t>
      </w:r>
      <w:r>
        <w:rPr>
          <w:rFonts w:ascii="宋体" w:hAnsi="宋体" w:eastAsia="宋体"/>
          <w:color w:val="000000" w:themeColor="text1"/>
          <w:sz w:val="24"/>
          <w:szCs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是否属于科研仪器设备采购见《投标人须知资料表》</w:t>
      </w:r>
      <w:r>
        <w:rPr>
          <w:rFonts w:ascii="宋体" w:hAnsi="宋体" w:eastAsia="宋体"/>
          <w:color w:val="000000" w:themeColor="text1"/>
          <w:sz w:val="24"/>
          <w:szCs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核心产品见《投标人须知资料表》</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现场考察、</w:t>
      </w:r>
      <w:r>
        <w:rPr>
          <w:rFonts w:hint="eastAsia" w:ascii="宋体" w:hAnsi="宋体" w:eastAsia="宋体"/>
          <w:color w:val="000000" w:themeColor="text1"/>
          <w:sz w:val="24"/>
          <w:highlight w:val="none"/>
        </w:rPr>
        <w:t xml:space="preserve">开标</w:t>
      </w:r>
      <w:r>
        <w:rPr>
          <w:rFonts w:ascii="宋体" w:hAnsi="宋体" w:eastAsia="宋体"/>
          <w:color w:val="000000" w:themeColor="text1"/>
          <w:sz w:val="24"/>
          <w:highlight w:val="none"/>
        </w:rPr>
        <w:t xml:space="preserve">前答疑会</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样品</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样品的评审方法以及评审标准等内容见第四章《评标方法和评标标准》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政府采购政策（包括但不限于下列具体政策要求）</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进口产品</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中小企业、监狱企业及残疾人福利性单位</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中小企业定义</w:t>
      </w:r>
      <w:r>
        <w:rPr>
          <w:color w:val="000000" w:themeColor="text1"/>
          <w:highlight w:val="none"/>
        </w:rPr>
      </w:r>
    </w:p>
    <w:p>
      <w:pPr>
        <w:pStyle w:val="934"/>
        <w:numPr>
          <w:ilvl w:val="3"/>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中小企业</w:t>
      </w:r>
      <w:r>
        <w:rPr>
          <w:rFonts w:ascii="宋体" w:hAnsi="宋体" w:eastAsia="宋体"/>
          <w:color w:val="000000" w:themeColor="text1"/>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供应商提供的货物、工程或者服务符合下列情形的，享受中小企业扶持政策</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highlight w:val="none"/>
        </w:rPr>
      </w:r>
    </w:p>
    <w:p>
      <w:pPr>
        <w:pStyle w:val="934"/>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以联合体形</w:t>
      </w:r>
      <w:r>
        <w:rPr>
          <w:rFonts w:ascii="宋体" w:hAnsi="宋体" w:eastAsia="宋体"/>
          <w:color w:val="000000" w:themeColor="text1"/>
          <w:sz w:val="24"/>
          <w:highlight w:val="none"/>
        </w:rPr>
        <w:t xml:space="preserve">式参加</w:t>
      </w:r>
      <w:r>
        <w:rPr>
          <w:rFonts w:ascii="宋体" w:hAnsi="宋体" w:eastAsia="宋体"/>
          <w:color w:val="000000" w:themeColor="text1"/>
          <w:sz w:val="24"/>
          <w:highlight w:val="none"/>
        </w:rPr>
        <w:t xml:space="preserve">政府采购活动，联合体各方均为中小企业的，联合体视同中小企业。其中，联合体各方均为小</w:t>
      </w:r>
      <w:r>
        <w:rPr>
          <w:rFonts w:ascii="宋体" w:hAnsi="宋体" w:eastAsia="宋体"/>
          <w:color w:val="000000" w:themeColor="text1"/>
          <w:sz w:val="24"/>
          <w:highlight w:val="none"/>
        </w:rPr>
        <w:t xml:space="preserve">微企业</w:t>
      </w:r>
      <w:r>
        <w:rPr>
          <w:rFonts w:ascii="宋体" w:hAnsi="宋体" w:eastAsia="宋体"/>
          <w:color w:val="000000" w:themeColor="text1"/>
          <w:sz w:val="24"/>
          <w:highlight w:val="none"/>
        </w:rPr>
        <w:t xml:space="preserve">的，联合体视同小微企业</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监狱企业定义：是指由司法部认定的为罪犯、戒毒人员提供生产项</w:t>
      </w:r>
      <w:r>
        <w:rPr>
          <w:rFonts w:ascii="宋体" w:hAnsi="宋体" w:eastAsia="宋体"/>
          <w:color w:val="000000" w:themeColor="text1"/>
          <w:sz w:val="24"/>
          <w:highlight w:val="none"/>
        </w:rPr>
        <w:t xml:space="preserve">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残疾人福利单位定义：享受政府采购支持政策的残疾人福利性单位应当同时满足以下条件：</w:t>
      </w:r>
      <w:r>
        <w:rPr>
          <w:color w:val="000000" w:themeColor="text1"/>
          <w:highlight w:val="none"/>
        </w:rPr>
      </w:r>
    </w:p>
    <w:p>
      <w:pPr>
        <w:pStyle w:val="934"/>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依法与安置的每位残疾人签订了一年以上（含一年）的劳动合同或服务协议</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highlight w:val="none"/>
        </w:rPr>
      </w:r>
    </w:p>
    <w:p>
      <w:pPr>
        <w:pStyle w:val="934"/>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3"/>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前款所称残疾人是指法</w:t>
      </w:r>
      <w:r>
        <w:rPr>
          <w:rFonts w:ascii="宋体" w:hAnsi="宋体" w:eastAsia="宋体"/>
          <w:color w:val="000000" w:themeColor="text1"/>
          <w:sz w:val="24"/>
          <w:highlight w:val="none"/>
        </w:rPr>
        <w:t xml:space="preserve">定劳动</w:t>
      </w:r>
      <w:r>
        <w:rPr>
          <w:rFonts w:ascii="宋体" w:hAnsi="宋体" w:eastAsia="宋体"/>
          <w:color w:val="000000" w:themeColor="text1"/>
          <w:sz w:val="24"/>
          <w:highlight w:val="none"/>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本项目是否专门面向中小企业预留采购份额见第一章《</w:t>
      </w: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邀请》</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采购标的对应的中小企业划分标准所属行业见《</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须知资料表》</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小</w:t>
      </w:r>
      <w:r>
        <w:rPr>
          <w:rFonts w:ascii="宋体" w:hAnsi="宋体" w:eastAsia="宋体"/>
          <w:color w:val="000000" w:themeColor="text1"/>
          <w:sz w:val="24"/>
          <w:highlight w:val="none"/>
        </w:rPr>
        <w:t xml:space="preserve">微企业</w:t>
      </w:r>
      <w:r>
        <w:rPr>
          <w:rFonts w:ascii="宋体" w:hAnsi="宋体" w:eastAsia="宋体"/>
          <w:color w:val="000000" w:themeColor="text1"/>
          <w:sz w:val="24"/>
          <w:highlight w:val="none"/>
        </w:rPr>
        <w:t xml:space="preserve">价格评审优惠的政策调整：见第三章《评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方法和评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标准》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政府采购节能产品、环境标志产品</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highlight w:val="none"/>
        </w:rPr>
        <w:t xml:space="preserve">否则</w:t>
      </w:r>
      <w:r>
        <w:rPr>
          <w:rFonts w:hint="eastAsia" w:ascii="宋体" w:hAnsi="宋体" w:eastAsia="宋体"/>
          <w:b/>
          <w:color w:val="000000" w:themeColor="text1"/>
          <w:sz w:val="24"/>
          <w:highlight w:val="none"/>
        </w:rPr>
        <w:t xml:space="preserve">投标</w:t>
      </w:r>
      <w:r>
        <w:rPr>
          <w:rFonts w:ascii="宋体" w:hAnsi="宋体" w:eastAsia="宋体"/>
          <w:b/>
          <w:color w:val="000000" w:themeColor="text1"/>
          <w:sz w:val="24"/>
          <w:highlight w:val="none"/>
        </w:rPr>
        <w:t xml:space="preserve">无效</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方法和评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标准》（如涉及）</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依据</w:t>
      </w:r>
      <w:r>
        <w:rPr>
          <w:rFonts w:ascii="宋体" w:hAnsi="宋体" w:eastAsia="宋体"/>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olor w:val="000000" w:themeColor="text1"/>
          <w:sz w:val="24"/>
          <w:highlight w:val="none"/>
        </w:rPr>
        <w:t xml:space="preserve">文件</w:t>
      </w:r>
      <w:r>
        <w:rPr>
          <w:rFonts w:ascii="宋体" w:hAnsi="宋体" w:eastAsia="宋体"/>
          <w:color w:val="000000" w:themeColor="text1"/>
          <w:sz w:val="24"/>
          <w:highlight w:val="none"/>
        </w:rPr>
        <w:t xml:space="preserve">精神</w:t>
      </w:r>
      <w:r>
        <w:rPr>
          <w:rFonts w:hint="eastAsia" w:ascii="宋体" w:hAnsi="宋体" w:eastAsia="宋体"/>
          <w:color w:val="000000" w:themeColor="text1"/>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支持乡村产业振兴管理</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highlight w:val="none"/>
        </w:rPr>
        <w:t xml:space="preserve">五</w:t>
      </w:r>
      <w:r>
        <w:rPr>
          <w:rFonts w:ascii="宋体" w:hAnsi="宋体" w:eastAsia="宋体"/>
          <w:color w:val="000000" w:themeColor="text1"/>
          <w:sz w:val="24"/>
          <w:highlight w:val="none"/>
        </w:rPr>
        <w:t xml:space="preserve">章《采购需求》（如涉及）</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正版软件</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highlight w:val="none"/>
        </w:rPr>
        <w:t xml:space="preserve">否则</w:t>
      </w:r>
      <w:r>
        <w:rPr>
          <w:rFonts w:hint="eastAsia" w:ascii="宋体" w:hAnsi="宋体" w:eastAsia="宋体"/>
          <w:b/>
          <w:color w:val="000000" w:themeColor="text1"/>
          <w:sz w:val="24"/>
          <w:highlight w:val="none"/>
        </w:rPr>
        <w:t xml:space="preserve">投标</w:t>
      </w:r>
      <w:r>
        <w:rPr>
          <w:rFonts w:ascii="宋体" w:hAnsi="宋体" w:eastAsia="宋体"/>
          <w:b/>
          <w:color w:val="000000" w:themeColor="text1"/>
          <w:sz w:val="24"/>
          <w:highlight w:val="none"/>
        </w:rPr>
        <w:t xml:space="preserve">无效</w:t>
      </w:r>
      <w:r>
        <w:rPr>
          <w:rFonts w:ascii="宋体" w:hAnsi="宋体" w:eastAsia="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政府采购创新产品政策</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采购人要将创新要求嵌入采购项目需求，可在招标文件中设定评审规则，优先采购各级政府部门公开发布的有效期内的创新产品、创新服务、首台套、</w:t>
      </w:r>
      <w:r>
        <w:rPr>
          <w:rFonts w:hint="eastAsia" w:ascii="宋体" w:hAnsi="宋体" w:eastAsia="宋体"/>
          <w:color w:val="000000" w:themeColor="text1"/>
          <w:sz w:val="24"/>
          <w:highlight w:val="none"/>
        </w:rPr>
        <w:t xml:space="preserve">首购首</w:t>
      </w:r>
      <w:r>
        <w:rPr>
          <w:rFonts w:hint="eastAsia" w:ascii="宋体" w:hAnsi="宋体" w:eastAsia="宋体"/>
          <w:color w:val="000000" w:themeColor="text1"/>
          <w:sz w:val="24"/>
          <w:highlight w:val="none"/>
        </w:rPr>
        <w:t xml:space="preserve">用等《目录》的创新产品，上述《目录》</w:t>
      </w:r>
      <w:r>
        <w:rPr>
          <w:rFonts w:hint="eastAsia" w:ascii="宋体" w:hAnsi="宋体" w:eastAsia="宋体"/>
          <w:color w:val="000000" w:themeColor="text1"/>
          <w:sz w:val="24"/>
          <w:highlight w:val="none"/>
        </w:rPr>
        <w:t xml:space="preserve">内创新</w:t>
      </w:r>
      <w:r>
        <w:rPr>
          <w:rFonts w:hint="eastAsia" w:ascii="宋体" w:hAnsi="宋体" w:eastAsia="宋体"/>
          <w:color w:val="000000" w:themeColor="text1"/>
          <w:sz w:val="24"/>
          <w:highlight w:val="none"/>
        </w:rPr>
        <w:t xml:space="preserve">产品，</w:t>
      </w:r>
      <w:r>
        <w:rPr>
          <w:rFonts w:hint="eastAsia" w:ascii="宋体" w:hAnsi="宋体" w:eastAsia="宋体"/>
          <w:color w:val="000000" w:themeColor="text1"/>
          <w:sz w:val="24"/>
          <w:highlight w:val="none"/>
        </w:rPr>
        <w:t xml:space="preserve">自认定</w:t>
      </w:r>
      <w:r>
        <w:rPr>
          <w:rFonts w:hint="eastAsia" w:ascii="宋体" w:hAnsi="宋体" w:eastAsia="宋体"/>
          <w:color w:val="000000" w:themeColor="text1"/>
          <w:sz w:val="24"/>
          <w:highlight w:val="none"/>
        </w:rPr>
        <w:t xml:space="preserve">之日起2年内视同已具备相应销售业绩，参加政府采购活动</w:t>
      </w:r>
      <w:r>
        <w:rPr>
          <w:rFonts w:hint="eastAsia" w:ascii="宋体" w:hAnsi="宋体" w:eastAsia="宋体"/>
          <w:color w:val="000000" w:themeColor="text1"/>
          <w:sz w:val="24"/>
          <w:highlight w:val="none"/>
        </w:rPr>
        <w:t xml:space="preserve">时业绩</w:t>
      </w:r>
      <w:r>
        <w:rPr>
          <w:rFonts w:hint="eastAsia" w:ascii="宋体" w:hAnsi="宋体" w:eastAsia="宋体"/>
          <w:color w:val="000000" w:themeColor="text1"/>
          <w:sz w:val="24"/>
          <w:highlight w:val="none"/>
        </w:rPr>
        <w:t xml:space="preserve">分值为满分。</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绿色采购政策</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highlight w:val="none"/>
        </w:rPr>
      </w:pPr>
      <w:r>
        <w:rPr>
          <w:rFonts w:ascii="宋体" w:hAnsi="宋体" w:eastAsia="宋体"/>
          <w:b/>
          <w:bCs/>
          <w:color w:val="000000" w:themeColor="text1"/>
          <w:sz w:val="24"/>
          <w:highlight w:val="none"/>
        </w:rPr>
        <w:t xml:space="preserve">绿色包装</w:t>
      </w:r>
      <w:r>
        <w:rPr>
          <w:rFonts w:hint="eastAsia" w:ascii="宋体" w:hAnsi="宋体" w:eastAsia="宋体"/>
          <w:b/>
          <w:bCs/>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文件中明确政府采购供应商</w:t>
      </w:r>
      <w:r>
        <w:rPr>
          <w:rFonts w:ascii="宋体" w:hAnsi="宋体" w:eastAsia="宋体" w:cs="宋体"/>
          <w:color w:val="000000" w:themeColor="text1"/>
          <w:sz w:val="24"/>
          <w:highlight w:val="none"/>
        </w:rPr>
        <w:t xml:space="preserve">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绿色数据中心政策</w:t>
      </w:r>
      <w:r>
        <w:rPr>
          <w:rFonts w:hint="eastAsia" w:ascii="宋体" w:hAnsi="宋体" w:eastAsia="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p>
    <w:p>
      <w:pPr>
        <w:pStyle w:val="934"/>
        <w:numPr>
          <w:ilvl w:val="2"/>
          <w:numId w:val="3"/>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olor w:val="000000" w:themeColor="text1"/>
          <w:sz w:val="24"/>
          <w:highlight w:val="none"/>
        </w:rPr>
        <w:t xml:space="preserve">推广应用绿色建材：采购人实施政府采购工程项目，要按照《常州市政府采购支持绿色建材促进建筑品质提升试点工作方案》（</w:t>
      </w:r>
      <w:r>
        <w:rPr>
          <w:rFonts w:hint="eastAsia" w:ascii="宋体" w:hAnsi="宋体" w:eastAsia="宋体"/>
          <w:color w:val="000000" w:themeColor="text1"/>
          <w:sz w:val="24"/>
          <w:highlight w:val="none"/>
        </w:rPr>
        <w:t xml:space="preserve">常财购</w:t>
      </w:r>
      <w:r>
        <w:rPr>
          <w:rFonts w:ascii="宋体" w:hAnsi="宋体" w:eastAsia="宋体"/>
          <w:color w:val="000000" w:themeColor="text1"/>
          <w:sz w:val="24"/>
          <w:highlight w:val="none"/>
        </w:rPr>
        <w:t xml:space="preserve">〔20</w:t>
      </w:r>
      <w:r>
        <w:rPr>
          <w:rFonts w:hint="eastAsia" w:ascii="宋体" w:hAnsi="宋体" w:eastAsia="宋体"/>
          <w:color w:val="000000" w:themeColor="text1"/>
          <w:sz w:val="24"/>
          <w:highlight w:val="none"/>
        </w:rPr>
        <w:t xml:space="preserve">23</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18</w:t>
      </w:r>
      <w:r>
        <w:rPr>
          <w:rFonts w:ascii="宋体" w:hAnsi="宋体" w:eastAsia="宋体"/>
          <w:color w:val="000000" w:themeColor="text1"/>
          <w:sz w:val="24"/>
          <w:highlight w:val="none"/>
        </w:rPr>
        <w:t xml:space="preserve"> 号</w:t>
      </w:r>
      <w:r>
        <w:rPr>
          <w:rFonts w:hint="eastAsia" w:ascii="宋体" w:hAnsi="宋体" w:eastAsia="宋体"/>
          <w:color w:val="000000" w:themeColor="text1"/>
          <w:sz w:val="24"/>
          <w:highlight w:val="none"/>
        </w:rPr>
        <w:t xml:space="preserve">）总体要求，落实《绿色建筑和绿色建材政府采购需求标准》（</w:t>
      </w:r>
      <w:r>
        <w:rPr>
          <w:rFonts w:ascii="宋体" w:hAnsi="宋体" w:eastAsia="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）,依据相关需求标准确定采购需求，在招标文件和采购合同中载明具体需求、履约验收条款和违约责任。</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采购本国产品的支持政策</w:t>
      </w:r>
      <w:r>
        <w:rPr>
          <w:color w:val="000000" w:themeColor="text1"/>
          <w:highlight w:val="none"/>
        </w:rPr>
      </w:r>
    </w:p>
    <w:p>
      <w:pPr>
        <w:pStyle w:val="934"/>
        <w:ind w:left="1418" w:firstLine="0"/>
        <w:jc w:val="left"/>
        <w:spacing w:line="360" w:lineRule="auto"/>
        <w:rPr>
          <w:rFonts w:hint="eastAsia" w:ascii="宋体" w:hAnsi="宋体" w:eastAsia="宋体"/>
          <w:color w:val="000000" w:themeColor="text1"/>
          <w:sz w:val="24"/>
          <w:szCs w:val="24"/>
          <w:highlight w:val="none"/>
        </w:rPr>
      </w:pPr>
      <w:r>
        <w:rPr>
          <w:rFonts w:hint="eastAsia" w:ascii="宋体" w:hAnsi="宋体"/>
          <w:color w:val="000000" w:themeColor="text1"/>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费用</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highlight w:val="none"/>
        </w:rPr>
        <w:t xml:space="preserve">。</w:t>
      </w:r>
      <w:r>
        <w:rPr>
          <w:color w:val="000000" w:themeColor="text1"/>
          <w:highlight w:val="none"/>
        </w:rPr>
      </w:r>
    </w:p>
    <w:p>
      <w:pPr>
        <w:ind w:left="267" w:hanging="267"/>
        <w:jc w:val="center"/>
        <w:spacing w:line="360" w:lineRule="auto"/>
        <w:rPr>
          <w:rFonts w:hint="eastAsia" w:ascii="宋体" w:hAnsi="宋体" w:eastAsia="宋体"/>
          <w:color w:val="000000" w:themeColor="text1"/>
          <w:sz w:val="24"/>
          <w:szCs w:val="24"/>
          <w:highlight w:val="none"/>
        </w:rPr>
      </w:pPr>
      <w:r>
        <w:rPr>
          <w:rFonts w:ascii="宋体" w:hAnsi="宋体" w:eastAsia="宋体"/>
          <w:b/>
          <w:color w:val="000000" w:themeColor="text1"/>
          <w:sz w:val="28"/>
          <w:szCs w:val="28"/>
          <w:highlight w:val="none"/>
        </w:rPr>
        <w:t xml:space="preserve">二</w:t>
      </w:r>
      <w:r>
        <w:rPr>
          <w:rFonts w:hint="eastAsia" w:ascii="宋体" w:hAnsi="宋体" w:eastAsia="宋体"/>
          <w:b/>
          <w:color w:val="000000" w:themeColor="text1"/>
          <w:sz w:val="28"/>
          <w:szCs w:val="28"/>
          <w:highlight w:val="none"/>
        </w:rPr>
        <w:t xml:space="preserve">、招标</w:t>
      </w:r>
      <w:r>
        <w:rPr>
          <w:rFonts w:ascii="宋体" w:hAnsi="宋体" w:eastAsia="宋体"/>
          <w:b/>
          <w:color w:val="000000" w:themeColor="text1"/>
          <w:sz w:val="28"/>
          <w:szCs w:val="28"/>
          <w:highlight w:val="none"/>
        </w:rPr>
        <w:t xml:space="preserve">文件</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szCs w:val="24"/>
          <w:highlight w:val="none"/>
        </w:rPr>
      </w:pPr>
      <w:r>
        <w:rPr>
          <w:color w:val="000000" w:themeColor="text1"/>
          <w:highlight w:val="none"/>
        </w:rPr>
      </w:r>
      <w:bookmarkStart w:id="92" w:name="_Toc195842888"/>
      <w:r>
        <w:rPr>
          <w:color w:val="000000" w:themeColor="text1"/>
          <w:highlight w:val="none"/>
        </w:rPr>
      </w:r>
      <w:bookmarkStart w:id="93" w:name="_Toc226337219"/>
      <w:r>
        <w:rPr>
          <w:color w:val="000000" w:themeColor="text1"/>
          <w:highlight w:val="none"/>
        </w:rPr>
      </w:r>
      <w:bookmarkStart w:id="94" w:name="_Toc150774728"/>
      <w:r>
        <w:rPr>
          <w:color w:val="000000" w:themeColor="text1"/>
          <w:highlight w:val="none"/>
        </w:rPr>
      </w:r>
      <w:bookmarkStart w:id="95" w:name="_Toc151193693"/>
      <w:r>
        <w:rPr>
          <w:color w:val="000000" w:themeColor="text1"/>
          <w:highlight w:val="none"/>
        </w:rPr>
      </w:r>
      <w:bookmarkStart w:id="96" w:name="_Toc151190150"/>
      <w:r>
        <w:rPr>
          <w:color w:val="000000" w:themeColor="text1"/>
          <w:highlight w:val="none"/>
        </w:rPr>
      </w:r>
      <w:bookmarkStart w:id="97" w:name="_Toc151193911"/>
      <w:r>
        <w:rPr>
          <w:color w:val="000000" w:themeColor="text1"/>
          <w:highlight w:val="none"/>
        </w:rPr>
      </w:r>
      <w:bookmarkStart w:id="98" w:name="_Toc264969213"/>
      <w:r>
        <w:rPr>
          <w:color w:val="000000" w:themeColor="text1"/>
          <w:highlight w:val="none"/>
        </w:rPr>
      </w:r>
      <w:bookmarkStart w:id="99" w:name="_Toc127151523"/>
      <w:r>
        <w:rPr>
          <w:color w:val="000000" w:themeColor="text1"/>
          <w:highlight w:val="none"/>
        </w:rPr>
      </w:r>
      <w:bookmarkStart w:id="100" w:name="_Toc265228361"/>
      <w:r>
        <w:rPr>
          <w:color w:val="000000" w:themeColor="text1"/>
          <w:highlight w:val="none"/>
        </w:rPr>
      </w:r>
      <w:bookmarkStart w:id="101" w:name="_Toc150509274"/>
      <w:r>
        <w:rPr>
          <w:color w:val="000000" w:themeColor="text1"/>
          <w:highlight w:val="none"/>
        </w:rPr>
      </w:r>
      <w:bookmarkStart w:id="102" w:name="_Toc226309767"/>
      <w:r>
        <w:rPr>
          <w:color w:val="000000" w:themeColor="text1"/>
          <w:highlight w:val="none"/>
        </w:rPr>
      </w:r>
      <w:bookmarkStart w:id="103" w:name="_Toc305158865"/>
      <w:r>
        <w:rPr>
          <w:color w:val="000000" w:themeColor="text1"/>
          <w:highlight w:val="none"/>
        </w:rPr>
      </w:r>
      <w:bookmarkStart w:id="104" w:name="_Toc150480761"/>
      <w:r>
        <w:rPr>
          <w:color w:val="000000" w:themeColor="text1"/>
          <w:highlight w:val="none"/>
        </w:rPr>
      </w:r>
      <w:bookmarkStart w:id="105" w:name="_Toc164351617"/>
      <w:r>
        <w:rPr>
          <w:color w:val="000000" w:themeColor="text1"/>
          <w:highlight w:val="none"/>
        </w:rPr>
      </w:r>
      <w:bookmarkStart w:id="106" w:name="_Toc149720816"/>
      <w:r>
        <w:rPr>
          <w:color w:val="000000" w:themeColor="text1"/>
          <w:highlight w:val="none"/>
        </w:rPr>
      </w:r>
      <w:bookmarkStart w:id="107" w:name="_Toc226965713"/>
      <w:r>
        <w:rPr>
          <w:color w:val="000000" w:themeColor="text1"/>
          <w:highlight w:val="none"/>
        </w:rPr>
      </w:r>
      <w:bookmarkStart w:id="108" w:name="_Toc164229218"/>
      <w:r>
        <w:rPr>
          <w:color w:val="000000" w:themeColor="text1"/>
          <w:highlight w:val="none"/>
        </w:rPr>
      </w:r>
      <w:bookmarkStart w:id="109" w:name="_Toc151193837"/>
      <w:r>
        <w:rPr>
          <w:color w:val="000000" w:themeColor="text1"/>
          <w:highlight w:val="none"/>
        </w:rPr>
      </w:r>
      <w:bookmarkStart w:id="110" w:name="_Toc127151724"/>
      <w:r>
        <w:rPr>
          <w:color w:val="000000" w:themeColor="text1"/>
          <w:highlight w:val="none"/>
        </w:rPr>
      </w:r>
      <w:bookmarkStart w:id="111" w:name="_Toc142311025"/>
      <w:r>
        <w:rPr>
          <w:color w:val="000000" w:themeColor="text1"/>
          <w:highlight w:val="none"/>
        </w:rPr>
      </w:r>
      <w:bookmarkStart w:id="112" w:name="_Toc150774623"/>
      <w:r>
        <w:rPr>
          <w:color w:val="000000" w:themeColor="text1"/>
          <w:highlight w:val="none"/>
        </w:rPr>
      </w:r>
      <w:bookmarkStart w:id="113" w:name="_Toc305158791"/>
      <w:r>
        <w:rPr>
          <w:color w:val="000000" w:themeColor="text1"/>
          <w:highlight w:val="none"/>
        </w:rPr>
      </w:r>
      <w:bookmarkStart w:id="114" w:name="_Toc164608792"/>
      <w:r>
        <w:rPr>
          <w:color w:val="000000" w:themeColor="text1"/>
          <w:highlight w:val="none"/>
        </w:rPr>
      </w:r>
      <w:bookmarkStart w:id="115" w:name="_Toc164608637"/>
      <w:r>
        <w:rPr>
          <w:color w:val="000000" w:themeColor="text1"/>
          <w:highlight w:val="none"/>
        </w:rPr>
      </w:r>
      <w:bookmarkStart w:id="116" w:name="_Toc164229364"/>
      <w:r>
        <w:rPr>
          <w:color w:val="000000" w:themeColor="text1"/>
          <w:highlight w:val="none"/>
        </w:rPr>
      </w:r>
      <w:bookmarkStart w:id="117" w:name="_Toc520356147"/>
      <w:r>
        <w:rPr>
          <w:color w:val="000000" w:themeColor="text1"/>
          <w:highlight w:val="none"/>
        </w:rPr>
      </w:r>
      <w:bookmarkStart w:id="118" w:name="_Toc226965796"/>
      <w:r>
        <w:rPr>
          <w:color w:val="000000" w:themeColor="text1"/>
          <w:highlight w:val="none"/>
        </w:rPr>
      </w:r>
      <w:bookmarkStart w:id="119" w:name="_Toc151193765"/>
      <w:r>
        <w:rPr>
          <w:color w:val="000000" w:themeColor="text1"/>
          <w:highlight w:val="none"/>
        </w:rPr>
      </w:r>
      <w:bookmarkStart w:id="120" w:name="_Toc151193621"/>
      <w:r>
        <w:rPr>
          <w:color w:val="000000" w:themeColor="text1"/>
          <w:highlight w:val="none"/>
        </w:rPr>
      </w:r>
      <w:bookmarkStart w:id="121" w:name="_Toc127161437"/>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文件构</w:t>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rFonts w:ascii="宋体" w:hAnsi="宋体" w:eastAsia="宋体"/>
          <w:color w:val="000000" w:themeColor="text1"/>
          <w:sz w:val="24"/>
          <w:highlight w:val="none"/>
        </w:rPr>
        <w:t xml:space="preserve">成</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文件包括以下部分：</w:t>
      </w:r>
      <w:r>
        <w:rPr>
          <w:color w:val="000000" w:themeColor="text1"/>
          <w:highlight w:val="none"/>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第一章</w:t>
      </w:r>
      <w:r>
        <w:rPr>
          <w:rFonts w:hint="eastAsia" w:ascii="宋体" w:hAnsi="宋体" w:eastAsia="宋体"/>
          <w:color w:val="000000" w:themeColor="text1"/>
          <w:sz w:val="24"/>
          <w:szCs w:val="24"/>
          <w:highlight w:val="none"/>
        </w:rPr>
        <w:t xml:space="preserve">  投标</w:t>
      </w:r>
      <w:r>
        <w:rPr>
          <w:rFonts w:ascii="宋体" w:hAnsi="宋体" w:eastAsia="宋体"/>
          <w:color w:val="000000" w:themeColor="text1"/>
          <w:sz w:val="24"/>
          <w:szCs w:val="24"/>
          <w:highlight w:val="none"/>
        </w:rPr>
        <w:t xml:space="preserve">邀请</w:t>
      </w:r>
      <w:r>
        <w:rPr>
          <w:color w:val="000000" w:themeColor="text1"/>
          <w:highlight w:val="none"/>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第二章</w:t>
      </w:r>
      <w:r>
        <w:rPr>
          <w:rFonts w:hint="eastAsia" w:ascii="宋体" w:hAnsi="宋体" w:eastAsia="宋体"/>
          <w:color w:val="000000" w:themeColor="text1"/>
          <w:sz w:val="24"/>
          <w:szCs w:val="24"/>
          <w:highlight w:val="none"/>
        </w:rPr>
        <w:t xml:space="preserve">  投标人</w:t>
      </w:r>
      <w:r>
        <w:rPr>
          <w:rFonts w:ascii="宋体" w:hAnsi="宋体" w:eastAsia="宋体"/>
          <w:color w:val="000000" w:themeColor="text1"/>
          <w:sz w:val="24"/>
          <w:szCs w:val="24"/>
          <w:highlight w:val="none"/>
        </w:rPr>
        <w:t xml:space="preserve">须知</w:t>
      </w:r>
      <w:r>
        <w:rPr>
          <w:color w:val="000000" w:themeColor="text1"/>
          <w:highlight w:val="none"/>
        </w:rPr>
      </w:r>
    </w:p>
    <w:p>
      <w:pPr>
        <w:ind w:firstLine="960"/>
        <w:jc w:val="left"/>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第三章  资格审查</w:t>
      </w:r>
      <w:r>
        <w:rPr>
          <w:color w:val="000000" w:themeColor="text1"/>
          <w:highlight w:val="none"/>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四</w:t>
      </w:r>
      <w:r>
        <w:rPr>
          <w:rFonts w:ascii="宋体" w:hAnsi="宋体" w:eastAsia="宋体"/>
          <w:color w:val="000000" w:themeColor="text1"/>
          <w:sz w:val="24"/>
          <w:szCs w:val="24"/>
          <w:highlight w:val="none"/>
        </w:rPr>
        <w:t xml:space="preserve">章</w:t>
      </w:r>
      <w:r>
        <w:rPr>
          <w:rFonts w:hint="eastAsia" w:ascii="宋体" w:hAnsi="宋体" w:eastAsia="宋体"/>
          <w:color w:val="000000" w:themeColor="text1"/>
          <w:sz w:val="24"/>
          <w:szCs w:val="24"/>
          <w:highlight w:val="none"/>
        </w:rPr>
        <w:t xml:space="preserve">  </w:t>
      </w:r>
      <w:r>
        <w:rPr>
          <w:rFonts w:ascii="宋体" w:hAnsi="宋体" w:eastAsia="宋体"/>
          <w:color w:val="000000" w:themeColor="text1"/>
          <w:sz w:val="24"/>
          <w:szCs w:val="24"/>
          <w:highlight w:val="none"/>
        </w:rPr>
        <w:t xml:space="preserve">评</w:t>
      </w:r>
      <w:r>
        <w:rPr>
          <w:rFonts w:hint="eastAsia" w:ascii="宋体" w:hAnsi="宋体" w:eastAsia="宋体"/>
          <w:color w:val="000000" w:themeColor="text1"/>
          <w:sz w:val="24"/>
          <w:szCs w:val="24"/>
          <w:highlight w:val="none"/>
        </w:rPr>
        <w:t xml:space="preserve">标程序、评标</w:t>
      </w:r>
      <w:r>
        <w:rPr>
          <w:rFonts w:ascii="宋体" w:hAnsi="宋体" w:eastAsia="宋体"/>
          <w:color w:val="000000" w:themeColor="text1"/>
          <w:sz w:val="24"/>
          <w:szCs w:val="24"/>
          <w:highlight w:val="none"/>
        </w:rPr>
        <w:t xml:space="preserve">方法和评标标准</w:t>
      </w:r>
      <w:r>
        <w:rPr>
          <w:color w:val="000000" w:themeColor="text1"/>
          <w:highlight w:val="none"/>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五</w:t>
      </w:r>
      <w:r>
        <w:rPr>
          <w:rFonts w:ascii="宋体" w:hAnsi="宋体" w:eastAsia="宋体"/>
          <w:color w:val="000000" w:themeColor="text1"/>
          <w:sz w:val="24"/>
          <w:szCs w:val="24"/>
          <w:highlight w:val="none"/>
        </w:rPr>
        <w:t xml:space="preserve">章</w:t>
      </w:r>
      <w:r>
        <w:rPr>
          <w:rFonts w:hint="eastAsia" w:ascii="宋体" w:hAnsi="宋体" w:eastAsia="宋体"/>
          <w:color w:val="000000" w:themeColor="text1"/>
          <w:sz w:val="24"/>
          <w:szCs w:val="24"/>
          <w:highlight w:val="none"/>
        </w:rPr>
        <w:t xml:space="preserve">  </w:t>
      </w:r>
      <w:r>
        <w:rPr>
          <w:rFonts w:ascii="宋体" w:hAnsi="宋体" w:eastAsia="宋体"/>
          <w:color w:val="000000" w:themeColor="text1"/>
          <w:sz w:val="24"/>
          <w:szCs w:val="24"/>
          <w:highlight w:val="none"/>
        </w:rPr>
        <w:t xml:space="preserve">采购需求</w:t>
      </w:r>
      <w:r>
        <w:rPr>
          <w:color w:val="000000" w:themeColor="text1"/>
          <w:highlight w:val="none"/>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六</w:t>
      </w:r>
      <w:r>
        <w:rPr>
          <w:rFonts w:ascii="宋体" w:hAnsi="宋体" w:eastAsia="宋体"/>
          <w:color w:val="000000" w:themeColor="text1"/>
          <w:sz w:val="24"/>
          <w:szCs w:val="24"/>
          <w:highlight w:val="none"/>
        </w:rPr>
        <w:t xml:space="preserve">章</w:t>
      </w:r>
      <w:r>
        <w:rPr>
          <w:rFonts w:hint="eastAsia" w:ascii="宋体" w:hAnsi="宋体" w:eastAsia="宋体"/>
          <w:color w:val="000000" w:themeColor="text1"/>
          <w:sz w:val="24"/>
          <w:szCs w:val="24"/>
          <w:highlight w:val="none"/>
        </w:rPr>
        <w:t xml:space="preserve">  </w:t>
      </w:r>
      <w:r>
        <w:rPr>
          <w:rFonts w:hint="eastAsia" w:ascii="宋体" w:hAnsi="宋体" w:eastAsia="宋体"/>
          <w:color w:val="000000" w:themeColor="text1"/>
          <w:sz w:val="24"/>
          <w:szCs w:val="24"/>
          <w:highlight w:val="none"/>
        </w:rPr>
        <w:t xml:space="preserve">拟签订</w:t>
      </w:r>
      <w:r>
        <w:rPr>
          <w:rFonts w:hint="eastAsia" w:ascii="宋体" w:hAnsi="宋体" w:eastAsia="宋体"/>
          <w:color w:val="000000" w:themeColor="text1"/>
          <w:sz w:val="24"/>
          <w:szCs w:val="24"/>
          <w:highlight w:val="none"/>
        </w:rPr>
        <w:t xml:space="preserve">的</w:t>
      </w:r>
      <w:r>
        <w:rPr>
          <w:rFonts w:ascii="宋体" w:hAnsi="宋体" w:eastAsia="宋体"/>
          <w:color w:val="000000" w:themeColor="text1"/>
          <w:sz w:val="24"/>
          <w:szCs w:val="24"/>
          <w:highlight w:val="none"/>
        </w:rPr>
        <w:t xml:space="preserve">合同文本</w:t>
      </w:r>
      <w:r>
        <w:rPr>
          <w:color w:val="000000" w:themeColor="text1"/>
          <w:highlight w:val="none"/>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第</w:t>
      </w:r>
      <w:r>
        <w:rPr>
          <w:rFonts w:hint="eastAsia" w:ascii="宋体" w:hAnsi="宋体" w:eastAsia="宋体"/>
          <w:color w:val="000000" w:themeColor="text1"/>
          <w:sz w:val="24"/>
          <w:szCs w:val="24"/>
          <w:highlight w:val="none"/>
        </w:rPr>
        <w:t xml:space="preserve">七</w:t>
      </w:r>
      <w:r>
        <w:rPr>
          <w:rFonts w:ascii="宋体" w:hAnsi="宋体" w:eastAsia="宋体"/>
          <w:color w:val="000000" w:themeColor="text1"/>
          <w:sz w:val="24"/>
          <w:szCs w:val="24"/>
          <w:highlight w:val="none"/>
        </w:rPr>
        <w:t xml:space="preserve">章</w:t>
      </w:r>
      <w:r>
        <w:rPr>
          <w:rFonts w:hint="eastAsia" w:ascii="宋体" w:hAnsi="宋体" w:eastAsia="宋体"/>
          <w:color w:val="000000" w:themeColor="text1"/>
          <w:sz w:val="24"/>
          <w:szCs w:val="24"/>
          <w:highlight w:val="none"/>
        </w:rPr>
        <w:t xml:space="preserve">  投标</w:t>
      </w:r>
      <w:r>
        <w:rPr>
          <w:rFonts w:ascii="宋体" w:hAnsi="宋体" w:eastAsia="宋体"/>
          <w:color w:val="000000" w:themeColor="text1"/>
          <w:sz w:val="24"/>
          <w:szCs w:val="24"/>
          <w:highlight w:val="none"/>
        </w:rPr>
        <w:t xml:space="preserve">文件格式</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对招标文件的澄清或修改</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采购人或采购代理机构对已发出的招标文件进行必要澄清或者修改的，将在原公告发布媒体上以</w:t>
      </w:r>
      <w:r>
        <w:rPr>
          <w:rFonts w:hint="eastAsia" w:ascii="宋体" w:hAnsi="宋体" w:eastAsia="宋体"/>
          <w:color w:val="000000" w:themeColor="text1"/>
          <w:sz w:val="24"/>
          <w:highlight w:val="none"/>
        </w:rPr>
        <w:t xml:space="preserve">发布</w:t>
      </w:r>
      <w:r>
        <w:rPr>
          <w:rFonts w:ascii="宋体" w:hAnsi="宋体" w:eastAsia="宋体"/>
          <w:color w:val="000000" w:themeColor="text1"/>
          <w:sz w:val="24"/>
          <w:highlight w:val="none"/>
        </w:rPr>
        <w:t xml:space="preserve">更正公告</w:t>
      </w:r>
      <w:r>
        <w:rPr>
          <w:rFonts w:hint="eastAsia" w:ascii="宋体" w:hAnsi="宋体" w:eastAsia="宋体"/>
          <w:color w:val="000000" w:themeColor="text1"/>
          <w:sz w:val="24"/>
          <w:highlight w:val="none"/>
        </w:rPr>
        <w:t xml:space="preserve">的</w:t>
      </w:r>
      <w:r>
        <w:rPr>
          <w:rFonts w:ascii="宋体" w:hAnsi="宋体" w:eastAsia="宋体"/>
          <w:color w:val="000000" w:themeColor="text1"/>
          <w:sz w:val="24"/>
          <w:highlight w:val="none"/>
        </w:rPr>
        <w:t xml:space="preserve">形式通知所有获取招标文件的潜在投标人</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w:t>
      </w:r>
      <w:r>
        <w:rPr>
          <w:rFonts w:ascii="宋体" w:hAnsi="宋体" w:eastAsia="宋体"/>
          <w:color w:val="000000" w:themeColor="text1"/>
          <w:sz w:val="24"/>
          <w:highlight w:val="none"/>
        </w:rPr>
        <w:t xml:space="preserve">的潜在投标人；不足15日的，将顺延提交投标文件的截止时间和开标时间</w:t>
      </w:r>
      <w:r>
        <w:rPr>
          <w:rFonts w:hint="eastAsia" w:ascii="宋体" w:hAnsi="宋体" w:eastAsia="宋体"/>
          <w:color w:val="000000" w:themeColor="text1"/>
          <w:sz w:val="24"/>
          <w:highlight w:val="none"/>
        </w:rPr>
        <w:t xml:space="preserve">。</w:t>
      </w:r>
      <w:r>
        <w:rPr>
          <w:color w:val="000000" w:themeColor="text1"/>
          <w:highlight w:val="none"/>
        </w:rPr>
      </w:r>
    </w:p>
    <w:p>
      <w:pPr>
        <w:ind w:left="267" w:hanging="267"/>
        <w:jc w:val="center"/>
        <w:spacing w:line="360" w:lineRule="auto"/>
        <w:rPr>
          <w:rFonts w:hint="eastAsia" w:ascii="宋体" w:hAnsi="宋体" w:eastAsia="宋体"/>
          <w:color w:val="000000" w:themeColor="text1"/>
          <w:sz w:val="24"/>
          <w:highlight w:val="none"/>
        </w:rPr>
      </w:pPr>
      <w:r>
        <w:rPr>
          <w:rFonts w:ascii="宋体" w:hAnsi="宋体" w:eastAsia="宋体"/>
          <w:b/>
          <w:color w:val="000000" w:themeColor="text1"/>
          <w:sz w:val="28"/>
          <w:szCs w:val="28"/>
          <w:highlight w:val="none"/>
        </w:rPr>
        <w:t xml:space="preserve">三</w:t>
      </w:r>
      <w:r>
        <w:rPr>
          <w:rFonts w:hint="eastAsia" w:ascii="宋体" w:hAnsi="宋体" w:eastAsia="宋体"/>
          <w:b/>
          <w:color w:val="000000" w:themeColor="text1"/>
          <w:sz w:val="28"/>
          <w:szCs w:val="28"/>
          <w:highlight w:val="none"/>
        </w:rPr>
        <w:t xml:space="preserve">、投标</w:t>
      </w:r>
      <w:r>
        <w:rPr>
          <w:rFonts w:ascii="宋体" w:hAnsi="宋体" w:eastAsia="宋体"/>
          <w:b/>
          <w:color w:val="000000" w:themeColor="text1"/>
          <w:sz w:val="28"/>
          <w:szCs w:val="28"/>
          <w:highlight w:val="none"/>
        </w:rPr>
        <w:t xml:space="preserve">文件的编制</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122" w:name="_Toc264969217"/>
      <w:r>
        <w:rPr>
          <w:color w:val="000000" w:themeColor="text1"/>
          <w:highlight w:val="none"/>
        </w:rPr>
      </w:r>
      <w:bookmarkStart w:id="123" w:name="_Toc164229222"/>
      <w:r>
        <w:rPr>
          <w:color w:val="000000" w:themeColor="text1"/>
          <w:highlight w:val="none"/>
        </w:rPr>
      </w:r>
      <w:bookmarkStart w:id="124" w:name="_Toc516367021"/>
      <w:r>
        <w:rPr>
          <w:color w:val="000000" w:themeColor="text1"/>
          <w:highlight w:val="none"/>
        </w:rPr>
      </w:r>
      <w:bookmarkStart w:id="125" w:name="_Toc150509278"/>
      <w:r>
        <w:rPr>
          <w:color w:val="000000" w:themeColor="text1"/>
          <w:highlight w:val="none"/>
        </w:rPr>
      </w:r>
      <w:bookmarkStart w:id="126" w:name="_Toc226309771"/>
      <w:r>
        <w:rPr>
          <w:color w:val="000000" w:themeColor="text1"/>
          <w:highlight w:val="none"/>
        </w:rPr>
      </w:r>
      <w:bookmarkStart w:id="127" w:name="_Toc305158795"/>
      <w:r>
        <w:rPr>
          <w:color w:val="000000" w:themeColor="text1"/>
          <w:highlight w:val="none"/>
        </w:rPr>
      </w:r>
      <w:bookmarkStart w:id="128" w:name="_Toc127151728"/>
      <w:r>
        <w:rPr>
          <w:color w:val="000000" w:themeColor="text1"/>
          <w:highlight w:val="none"/>
        </w:rPr>
      </w:r>
      <w:bookmarkStart w:id="129" w:name="_Toc149720820"/>
      <w:r>
        <w:rPr>
          <w:color w:val="000000" w:themeColor="text1"/>
          <w:highlight w:val="none"/>
        </w:rPr>
      </w:r>
      <w:bookmarkStart w:id="130" w:name="_Toc305158869"/>
      <w:r>
        <w:rPr>
          <w:color w:val="000000" w:themeColor="text1"/>
          <w:highlight w:val="none"/>
        </w:rPr>
      </w:r>
      <w:bookmarkStart w:id="131" w:name="_Toc226965717"/>
      <w:r>
        <w:rPr>
          <w:color w:val="000000" w:themeColor="text1"/>
          <w:highlight w:val="none"/>
        </w:rPr>
      </w:r>
      <w:bookmarkStart w:id="132" w:name="_Toc150774732"/>
      <w:r>
        <w:rPr>
          <w:color w:val="000000" w:themeColor="text1"/>
          <w:highlight w:val="none"/>
        </w:rPr>
      </w:r>
      <w:bookmarkStart w:id="133" w:name="_Toc151190154"/>
      <w:r>
        <w:rPr>
          <w:color w:val="000000" w:themeColor="text1"/>
          <w:highlight w:val="none"/>
        </w:rPr>
      </w:r>
      <w:bookmarkStart w:id="134" w:name="_Toc151193915"/>
      <w:r>
        <w:rPr>
          <w:color w:val="000000" w:themeColor="text1"/>
          <w:highlight w:val="none"/>
        </w:rPr>
      </w:r>
      <w:bookmarkStart w:id="135" w:name="_Toc226965800"/>
      <w:r>
        <w:rPr>
          <w:color w:val="000000" w:themeColor="text1"/>
          <w:highlight w:val="none"/>
        </w:rPr>
      </w:r>
      <w:bookmarkStart w:id="136" w:name="_Toc142311029"/>
      <w:r>
        <w:rPr>
          <w:color w:val="000000" w:themeColor="text1"/>
          <w:highlight w:val="none"/>
        </w:rPr>
      </w:r>
      <w:bookmarkStart w:id="137" w:name="_Toc151193841"/>
      <w:r>
        <w:rPr>
          <w:color w:val="000000" w:themeColor="text1"/>
          <w:highlight w:val="none"/>
        </w:rPr>
      </w:r>
      <w:bookmarkStart w:id="138" w:name="_Toc150774627"/>
      <w:r>
        <w:rPr>
          <w:color w:val="000000" w:themeColor="text1"/>
          <w:highlight w:val="none"/>
        </w:rPr>
      </w:r>
      <w:bookmarkStart w:id="139" w:name="_Toc520356151"/>
      <w:r>
        <w:rPr>
          <w:color w:val="000000" w:themeColor="text1"/>
          <w:highlight w:val="none"/>
        </w:rPr>
      </w:r>
      <w:bookmarkStart w:id="140" w:name="_Toc151193625"/>
      <w:r>
        <w:rPr>
          <w:color w:val="000000" w:themeColor="text1"/>
          <w:highlight w:val="none"/>
        </w:rPr>
      </w:r>
      <w:bookmarkStart w:id="141" w:name="_Toc265228365"/>
      <w:r>
        <w:rPr>
          <w:color w:val="000000" w:themeColor="text1"/>
          <w:highlight w:val="none"/>
        </w:rPr>
      </w:r>
      <w:bookmarkStart w:id="142" w:name="_Toc151193697"/>
      <w:r>
        <w:rPr>
          <w:color w:val="000000" w:themeColor="text1"/>
          <w:highlight w:val="none"/>
        </w:rPr>
      </w:r>
      <w:bookmarkStart w:id="143" w:name="_Toc164351621"/>
      <w:r>
        <w:rPr>
          <w:color w:val="000000" w:themeColor="text1"/>
          <w:highlight w:val="none"/>
        </w:rPr>
      </w:r>
      <w:bookmarkStart w:id="144" w:name="_Toc226337223"/>
      <w:r>
        <w:rPr>
          <w:color w:val="000000" w:themeColor="text1"/>
          <w:highlight w:val="none"/>
        </w:rPr>
      </w:r>
      <w:bookmarkStart w:id="145" w:name="_Toc164608796"/>
      <w:r>
        <w:rPr>
          <w:color w:val="000000" w:themeColor="text1"/>
          <w:highlight w:val="none"/>
        </w:rPr>
      </w:r>
      <w:bookmarkStart w:id="146" w:name="_Toc195842892"/>
      <w:r>
        <w:rPr>
          <w:color w:val="000000" w:themeColor="text1"/>
          <w:highlight w:val="none"/>
        </w:rPr>
      </w:r>
      <w:bookmarkStart w:id="147" w:name="_Toc127161441"/>
      <w:r>
        <w:rPr>
          <w:color w:val="000000" w:themeColor="text1"/>
          <w:highlight w:val="none"/>
        </w:rPr>
      </w:r>
      <w:bookmarkStart w:id="148" w:name="_Toc151193769"/>
      <w:r>
        <w:rPr>
          <w:color w:val="000000" w:themeColor="text1"/>
          <w:highlight w:val="none"/>
        </w:rPr>
      </w:r>
      <w:bookmarkStart w:id="149" w:name="_Toc150480765"/>
      <w:r>
        <w:rPr>
          <w:color w:val="000000" w:themeColor="text1"/>
          <w:highlight w:val="none"/>
        </w:rPr>
      </w:r>
      <w:bookmarkStart w:id="150" w:name="_Toc164229368"/>
      <w:r>
        <w:rPr>
          <w:color w:val="000000" w:themeColor="text1"/>
          <w:highlight w:val="none"/>
        </w:rPr>
      </w:r>
      <w:bookmarkStart w:id="151" w:name="_Toc164608641"/>
      <w:r>
        <w:rPr>
          <w:color w:val="000000" w:themeColor="text1"/>
          <w:highlight w:val="none"/>
        </w:rPr>
      </w:r>
      <w:bookmarkStart w:id="152" w:name="_Toc127151527"/>
      <w:r>
        <w:rPr>
          <w:rFonts w:ascii="宋体" w:hAnsi="宋体" w:eastAsia="宋体"/>
          <w:color w:val="000000" w:themeColor="text1"/>
          <w:sz w:val="24"/>
          <w:highlight w:val="none"/>
        </w:rPr>
        <w:t xml:space="preserve">投标范围、投标文件中计量单位的使用</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rFonts w:ascii="宋体" w:hAnsi="宋体" w:eastAsia="宋体"/>
          <w:color w:val="000000" w:themeColor="text1"/>
          <w:sz w:val="24"/>
          <w:highlight w:val="none"/>
        </w:rPr>
        <w:t xml:space="preserve">及投标语言</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highlight w:val="none"/>
        </w:rPr>
        <w:t xml:space="preserve">无效投标</w:t>
      </w:r>
      <w:r>
        <w:rPr>
          <w:rFonts w:hint="eastAsia" w:ascii="宋体" w:hAnsi="宋体" w:eastAsia="宋体"/>
          <w:b/>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除招标文件有特殊要求外，本项目投标所使用的计量单位，应采用中华人民共和国法定计量单位</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153" w:name="_Ref467306195"/>
      <w:r>
        <w:rPr>
          <w:color w:val="000000" w:themeColor="text1"/>
          <w:highlight w:val="none"/>
        </w:rPr>
      </w:r>
      <w:bookmarkStart w:id="154" w:name="_Ref467306676"/>
      <w:r>
        <w:rPr>
          <w:color w:val="000000" w:themeColor="text1"/>
          <w:highlight w:val="none"/>
        </w:rPr>
      </w:r>
      <w:bookmarkStart w:id="155" w:name="_Toc516367022"/>
      <w:r>
        <w:rPr>
          <w:color w:val="000000" w:themeColor="text1"/>
          <w:highlight w:val="none"/>
        </w:rPr>
      </w:r>
      <w:bookmarkStart w:id="156" w:name="_Toc226337224"/>
      <w:r>
        <w:rPr>
          <w:color w:val="000000" w:themeColor="text1"/>
          <w:highlight w:val="none"/>
        </w:rPr>
      </w:r>
      <w:bookmarkStart w:id="157" w:name="_Toc150509279"/>
      <w:r>
        <w:rPr>
          <w:color w:val="000000" w:themeColor="text1"/>
          <w:highlight w:val="none"/>
        </w:rPr>
      </w:r>
      <w:bookmarkStart w:id="158" w:name="_Toc150480766"/>
      <w:r>
        <w:rPr>
          <w:color w:val="000000" w:themeColor="text1"/>
          <w:highlight w:val="none"/>
        </w:rPr>
      </w:r>
      <w:bookmarkStart w:id="159" w:name="_Toc127151729"/>
      <w:r>
        <w:rPr>
          <w:color w:val="000000" w:themeColor="text1"/>
          <w:highlight w:val="none"/>
        </w:rPr>
      </w:r>
      <w:bookmarkStart w:id="160" w:name="_Toc151193842"/>
      <w:r>
        <w:rPr>
          <w:color w:val="000000" w:themeColor="text1"/>
          <w:highlight w:val="none"/>
        </w:rPr>
      </w:r>
      <w:bookmarkStart w:id="161" w:name="_Toc226965718"/>
      <w:r>
        <w:rPr>
          <w:color w:val="000000" w:themeColor="text1"/>
          <w:highlight w:val="none"/>
        </w:rPr>
      </w:r>
      <w:bookmarkStart w:id="162" w:name="_Toc164608797"/>
      <w:r>
        <w:rPr>
          <w:color w:val="000000" w:themeColor="text1"/>
          <w:highlight w:val="none"/>
        </w:rPr>
      </w:r>
      <w:bookmarkStart w:id="163" w:name="_Toc520356152"/>
      <w:r>
        <w:rPr>
          <w:color w:val="000000" w:themeColor="text1"/>
          <w:highlight w:val="none"/>
        </w:rPr>
      </w:r>
      <w:bookmarkStart w:id="164" w:name="_Toc164229223"/>
      <w:r>
        <w:rPr>
          <w:color w:val="000000" w:themeColor="text1"/>
          <w:highlight w:val="none"/>
        </w:rPr>
      </w:r>
      <w:bookmarkStart w:id="165" w:name="_Toc151193626"/>
      <w:r>
        <w:rPr>
          <w:color w:val="000000" w:themeColor="text1"/>
          <w:highlight w:val="none"/>
        </w:rPr>
      </w:r>
      <w:bookmarkStart w:id="166" w:name="_Toc226309772"/>
      <w:r>
        <w:rPr>
          <w:color w:val="000000" w:themeColor="text1"/>
          <w:highlight w:val="none"/>
        </w:rPr>
      </w:r>
      <w:bookmarkStart w:id="167" w:name="_Toc164351622"/>
      <w:r>
        <w:rPr>
          <w:color w:val="000000" w:themeColor="text1"/>
          <w:highlight w:val="none"/>
        </w:rPr>
      </w:r>
      <w:bookmarkStart w:id="168" w:name="_Toc150774628"/>
      <w:r>
        <w:rPr>
          <w:color w:val="000000" w:themeColor="text1"/>
          <w:highlight w:val="none"/>
        </w:rPr>
      </w:r>
      <w:bookmarkStart w:id="169" w:name="_Toc127151528"/>
      <w:r>
        <w:rPr>
          <w:color w:val="000000" w:themeColor="text1"/>
          <w:highlight w:val="none"/>
        </w:rPr>
      </w:r>
      <w:bookmarkStart w:id="170" w:name="_Toc142311030"/>
      <w:r>
        <w:rPr>
          <w:color w:val="000000" w:themeColor="text1"/>
          <w:highlight w:val="none"/>
        </w:rPr>
      </w:r>
      <w:bookmarkStart w:id="171" w:name="_Toc164229369"/>
      <w:r>
        <w:rPr>
          <w:color w:val="000000" w:themeColor="text1"/>
          <w:highlight w:val="none"/>
        </w:rPr>
      </w:r>
      <w:bookmarkStart w:id="172" w:name="_Toc226965801"/>
      <w:r>
        <w:rPr>
          <w:color w:val="000000" w:themeColor="text1"/>
          <w:highlight w:val="none"/>
        </w:rPr>
      </w:r>
      <w:bookmarkStart w:id="173" w:name="_Toc150774733"/>
      <w:r>
        <w:rPr>
          <w:color w:val="000000" w:themeColor="text1"/>
          <w:highlight w:val="none"/>
        </w:rPr>
      </w:r>
      <w:bookmarkStart w:id="174" w:name="_Toc151193916"/>
      <w:r>
        <w:rPr>
          <w:color w:val="000000" w:themeColor="text1"/>
          <w:highlight w:val="none"/>
        </w:rPr>
      </w:r>
      <w:bookmarkStart w:id="175" w:name="_Toc151190155"/>
      <w:r>
        <w:rPr>
          <w:color w:val="000000" w:themeColor="text1"/>
          <w:highlight w:val="none"/>
        </w:rPr>
      </w:r>
      <w:bookmarkStart w:id="176" w:name="_Toc305158796"/>
      <w:r>
        <w:rPr>
          <w:color w:val="000000" w:themeColor="text1"/>
          <w:highlight w:val="none"/>
        </w:rPr>
      </w:r>
      <w:bookmarkStart w:id="177" w:name="_Toc151193698"/>
      <w:r>
        <w:rPr>
          <w:color w:val="000000" w:themeColor="text1"/>
          <w:highlight w:val="none"/>
        </w:rPr>
      </w:r>
      <w:bookmarkStart w:id="178" w:name="_Toc264969218"/>
      <w:r>
        <w:rPr>
          <w:color w:val="000000" w:themeColor="text1"/>
          <w:highlight w:val="none"/>
        </w:rPr>
      </w:r>
      <w:bookmarkStart w:id="179" w:name="_Toc265228366"/>
      <w:r>
        <w:rPr>
          <w:color w:val="000000" w:themeColor="text1"/>
          <w:highlight w:val="none"/>
        </w:rPr>
      </w:r>
      <w:bookmarkStart w:id="180" w:name="_Toc164608642"/>
      <w:r>
        <w:rPr>
          <w:color w:val="000000" w:themeColor="text1"/>
          <w:highlight w:val="none"/>
        </w:rPr>
      </w:r>
      <w:bookmarkStart w:id="181" w:name="_Toc149720821"/>
      <w:r>
        <w:rPr>
          <w:color w:val="000000" w:themeColor="text1"/>
          <w:highlight w:val="none"/>
        </w:rPr>
      </w:r>
      <w:bookmarkStart w:id="182" w:name="_Toc195842893"/>
      <w:r>
        <w:rPr>
          <w:color w:val="000000" w:themeColor="text1"/>
          <w:highlight w:val="none"/>
        </w:rPr>
      </w:r>
      <w:bookmarkStart w:id="183" w:name="_Toc151193770"/>
      <w:r>
        <w:rPr>
          <w:color w:val="000000" w:themeColor="text1"/>
          <w:highlight w:val="none"/>
        </w:rPr>
      </w:r>
      <w:bookmarkStart w:id="184" w:name="_Toc305158870"/>
      <w:r>
        <w:rPr>
          <w:color w:val="000000" w:themeColor="text1"/>
          <w:highlight w:val="none"/>
        </w:rPr>
      </w:r>
      <w:bookmarkStart w:id="185" w:name="_Toc127161442"/>
      <w:r>
        <w:rPr>
          <w:rFonts w:ascii="宋体" w:hAnsi="宋体" w:eastAsia="宋体"/>
          <w:color w:val="000000" w:themeColor="text1"/>
          <w:sz w:val="24"/>
          <w:highlight w:val="none"/>
        </w:rPr>
        <w:t xml:space="preserve">投标文件</w:t>
      </w:r>
      <w:bookmarkEnd w:id="153"/>
      <w:r>
        <w:rPr>
          <w:color w:val="000000" w:themeColor="text1"/>
          <w:highlight w:val="none"/>
        </w:rPr>
      </w:r>
      <w:bookmarkEnd w:id="154"/>
      <w:r>
        <w:rPr>
          <w:color w:val="000000" w:themeColor="text1"/>
          <w:highlight w:val="none"/>
        </w:rPr>
      </w:r>
      <w:bookmarkEnd w:id="155"/>
      <w:r>
        <w:rPr>
          <w:rFonts w:ascii="宋体" w:hAnsi="宋体" w:eastAsia="宋体"/>
          <w:color w:val="000000" w:themeColor="text1"/>
          <w:sz w:val="24"/>
          <w:highlight w:val="none"/>
        </w:rPr>
        <w:t xml:space="preserve">构成</w:t>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投标人编写的投标文件应包括资格证明文件、符合性证明文件、投标分项报价表、技术要求响应及偏离表、商务要求响应及偏离表、其他证明文件、投标函、开标一览表等部分。</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对于招标文件中标记了“实质性格式”文件的，</w:t>
      </w:r>
      <w:r>
        <w:rPr>
          <w:rFonts w:ascii="宋体" w:hAnsi="宋体" w:eastAsia="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eastAsia="宋体"/>
          <w:color w:val="000000" w:themeColor="text1"/>
          <w:sz w:val="24"/>
          <w:highlight w:val="none"/>
        </w:rPr>
        <w:t xml:space="preserve">不</w:t>
      </w:r>
      <w:r>
        <w:rPr>
          <w:rFonts w:ascii="宋体" w:hAnsi="宋体" w:eastAsia="宋体"/>
          <w:color w:val="000000" w:themeColor="text1"/>
          <w:sz w:val="24"/>
          <w:highlight w:val="none"/>
        </w:rPr>
        <w:t xml:space="preserve">实质性响应，</w:t>
      </w:r>
      <w:r>
        <w:rPr>
          <w:rFonts w:ascii="宋体" w:hAnsi="宋体" w:eastAsia="宋体"/>
          <w:color w:val="000000" w:themeColor="text1"/>
          <w:sz w:val="24"/>
          <w:highlight w:val="none"/>
        </w:rPr>
        <w:t xml:space="preserve">否则</w:t>
      </w:r>
      <w:r>
        <w:rPr>
          <w:rFonts w:ascii="宋体" w:hAnsi="宋体" w:eastAsia="宋体"/>
          <w:b/>
          <w:color w:val="000000" w:themeColor="text1"/>
          <w:sz w:val="24"/>
          <w:highlight w:val="none"/>
        </w:rPr>
        <w:t xml:space="preserve">投标无效</w:t>
      </w:r>
      <w:r>
        <w:rPr>
          <w:rFonts w:ascii="宋体" w:hAnsi="宋体" w:eastAsia="宋体"/>
          <w:color w:val="000000" w:themeColor="text1"/>
          <w:sz w:val="24"/>
          <w:highlight w:val="none"/>
        </w:rPr>
        <w:t xml:space="preserve">。未标记“实质性格式”的文件和招标文件未提供格式的内容，可由投标人自行编写。</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第四章《评标程序、评标方法和评标标准》中涉及的证明文件</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认为应附的其他材料</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如标书制作工具中格式和内容与“江苏政府采购网”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olor w:val="000000" w:themeColor="text1"/>
          <w:sz w:val="24"/>
          <w:szCs w:val="24"/>
          <w:highlight w:val="none"/>
        </w:rPr>
        <w:t xml:space="preserve">“常州市政府采购网”</w:t>
      </w:r>
      <w:r>
        <w:rPr>
          <w:rFonts w:hint="eastAsia" w:ascii="宋体" w:hAnsi="宋体" w:eastAsia="宋体"/>
          <w:color w:val="000000" w:themeColor="text1"/>
          <w:sz w:val="24"/>
          <w:highlight w:val="none"/>
        </w:rPr>
        <w:t xml:space="preserve">发布的招标文件不一致，请以“江苏政府采购网”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olor w:val="000000" w:themeColor="text1"/>
          <w:sz w:val="24"/>
          <w:szCs w:val="24"/>
          <w:highlight w:val="none"/>
        </w:rPr>
        <w:t xml:space="preserve">“常州市政府采购网”</w:t>
      </w:r>
      <w:r>
        <w:rPr>
          <w:rFonts w:hint="eastAsia" w:ascii="宋体" w:hAnsi="宋体" w:eastAsia="宋体"/>
          <w:color w:val="000000" w:themeColor="text1"/>
          <w:sz w:val="24"/>
          <w:highlight w:val="none"/>
        </w:rPr>
        <w:t xml:space="preserve">发布的招标文件为准。</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投标报价</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所有</w:t>
      </w: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均以人民币报价</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投标人的报价应包括为完成本项目所发生的一切费用和税费，招标人将不再支付报价以外的任何费用。</w:t>
      </w:r>
      <w:r>
        <w:rPr>
          <w:rFonts w:hint="eastAsia" w:ascii="宋体" w:hAnsi="宋体" w:eastAsia="宋体"/>
          <w:color w:val="000000" w:themeColor="text1"/>
          <w:sz w:val="24"/>
          <w:highlight w:val="none"/>
        </w:rPr>
        <w:t xml:space="preserve">投标人的报价应包括但不限于下列内容，《投标人须知资料表》中有特殊规定的，从其规定。</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按照招标文件要求完成本项目的全部相关服务费用</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投标人不能提供任何有选择性或可调整的报价，否则其</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保证金</w:t>
      </w:r>
      <w:r>
        <w:rPr>
          <w:rFonts w:hint="eastAsia" w:ascii="宋体" w:hAnsi="宋体" w:eastAsia="宋体"/>
          <w:color w:val="000000" w:themeColor="text1"/>
          <w:sz w:val="24"/>
          <w:highlight w:val="none"/>
        </w:rPr>
        <w:t xml:space="preserve">：根据江苏省和常州市的相关文件规定，免收保证金</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有效期</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w:t>
      </w:r>
      <w:r>
        <w:rPr>
          <w:rFonts w:hint="eastAsia" w:ascii="宋体" w:hAnsi="宋体" w:eastAsia="宋体"/>
          <w:color w:val="000000" w:themeColor="text1"/>
          <w:sz w:val="24"/>
          <w:highlight w:val="none"/>
        </w:rPr>
        <w:t xml:space="preserve">文件</w:t>
      </w:r>
      <w:r>
        <w:rPr>
          <w:rFonts w:ascii="宋体" w:hAnsi="宋体" w:eastAsia="宋体"/>
          <w:color w:val="000000" w:themeColor="text1"/>
          <w:sz w:val="24"/>
          <w:highlight w:val="none"/>
        </w:rPr>
        <w:t xml:space="preserve">应在本招标文件《投标人须知资料表》中规定的投标有效期内保持有效，投标有效期少于招标文件规定期限的，其</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186" w:name="_Toc151193847"/>
      <w:r>
        <w:rPr>
          <w:color w:val="000000" w:themeColor="text1"/>
          <w:highlight w:val="none"/>
        </w:rPr>
      </w:r>
      <w:bookmarkStart w:id="187" w:name="_Toc150509284"/>
      <w:r>
        <w:rPr>
          <w:color w:val="000000" w:themeColor="text1"/>
          <w:highlight w:val="none"/>
        </w:rPr>
      </w:r>
      <w:bookmarkStart w:id="188" w:name="_Toc226337229"/>
      <w:r>
        <w:rPr>
          <w:color w:val="000000" w:themeColor="text1"/>
          <w:highlight w:val="none"/>
        </w:rPr>
      </w:r>
      <w:bookmarkStart w:id="189" w:name="_Toc164608802"/>
      <w:r>
        <w:rPr>
          <w:color w:val="000000" w:themeColor="text1"/>
          <w:highlight w:val="none"/>
        </w:rPr>
      </w:r>
      <w:bookmarkStart w:id="190" w:name="_Toc151193703"/>
      <w:r>
        <w:rPr>
          <w:color w:val="000000" w:themeColor="text1"/>
          <w:highlight w:val="none"/>
        </w:rPr>
      </w:r>
      <w:bookmarkStart w:id="191" w:name="_Toc305158875"/>
      <w:r>
        <w:rPr>
          <w:color w:val="000000" w:themeColor="text1"/>
          <w:highlight w:val="none"/>
        </w:rPr>
      </w:r>
      <w:bookmarkStart w:id="192" w:name="_Toc226965723"/>
      <w:r>
        <w:rPr>
          <w:color w:val="000000" w:themeColor="text1"/>
          <w:highlight w:val="none"/>
        </w:rPr>
      </w:r>
      <w:bookmarkStart w:id="193" w:name="_Toc127151734"/>
      <w:r>
        <w:rPr>
          <w:color w:val="000000" w:themeColor="text1"/>
          <w:highlight w:val="none"/>
        </w:rPr>
      </w:r>
      <w:bookmarkStart w:id="194" w:name="_Toc164351627"/>
      <w:r>
        <w:rPr>
          <w:color w:val="000000" w:themeColor="text1"/>
          <w:highlight w:val="none"/>
        </w:rPr>
      </w:r>
      <w:bookmarkStart w:id="195" w:name="_Toc195842898"/>
      <w:r>
        <w:rPr>
          <w:color w:val="000000" w:themeColor="text1"/>
          <w:highlight w:val="none"/>
        </w:rPr>
      </w:r>
      <w:bookmarkStart w:id="196" w:name="_Toc520356158"/>
      <w:r>
        <w:rPr>
          <w:color w:val="000000" w:themeColor="text1"/>
          <w:highlight w:val="none"/>
        </w:rPr>
      </w:r>
      <w:bookmarkStart w:id="197" w:name="_Toc127161447"/>
      <w:r>
        <w:rPr>
          <w:color w:val="000000" w:themeColor="text1"/>
          <w:highlight w:val="none"/>
        </w:rPr>
      </w:r>
      <w:bookmarkStart w:id="198" w:name="_Toc305158801"/>
      <w:r>
        <w:rPr>
          <w:color w:val="000000" w:themeColor="text1"/>
          <w:highlight w:val="none"/>
        </w:rPr>
      </w:r>
      <w:bookmarkStart w:id="199" w:name="_Toc164229228"/>
      <w:r>
        <w:rPr>
          <w:color w:val="000000" w:themeColor="text1"/>
          <w:highlight w:val="none"/>
        </w:rPr>
      </w:r>
      <w:bookmarkStart w:id="200" w:name="_Toc150480771"/>
      <w:r>
        <w:rPr>
          <w:color w:val="000000" w:themeColor="text1"/>
          <w:highlight w:val="none"/>
        </w:rPr>
      </w:r>
      <w:bookmarkStart w:id="201" w:name="_Toc142311035"/>
      <w:r>
        <w:rPr>
          <w:color w:val="000000" w:themeColor="text1"/>
          <w:highlight w:val="none"/>
        </w:rPr>
      </w:r>
      <w:bookmarkStart w:id="202" w:name="_Toc265228371"/>
      <w:r>
        <w:rPr>
          <w:color w:val="000000" w:themeColor="text1"/>
          <w:highlight w:val="none"/>
        </w:rPr>
      </w:r>
      <w:bookmarkStart w:id="203" w:name="_Toc226965806"/>
      <w:r>
        <w:rPr>
          <w:color w:val="000000" w:themeColor="text1"/>
          <w:highlight w:val="none"/>
        </w:rPr>
      </w:r>
      <w:bookmarkStart w:id="204" w:name="_Toc150774633"/>
      <w:r>
        <w:rPr>
          <w:color w:val="000000" w:themeColor="text1"/>
          <w:highlight w:val="none"/>
        </w:rPr>
      </w:r>
      <w:bookmarkStart w:id="205" w:name="_Toc226309777"/>
      <w:r>
        <w:rPr>
          <w:color w:val="000000" w:themeColor="text1"/>
          <w:highlight w:val="none"/>
        </w:rPr>
      </w:r>
      <w:bookmarkStart w:id="206" w:name="_Toc151190160"/>
      <w:r>
        <w:rPr>
          <w:color w:val="000000" w:themeColor="text1"/>
          <w:highlight w:val="none"/>
        </w:rPr>
      </w:r>
      <w:bookmarkStart w:id="207" w:name="_Toc151193775"/>
      <w:r>
        <w:rPr>
          <w:color w:val="000000" w:themeColor="text1"/>
          <w:highlight w:val="none"/>
        </w:rPr>
      </w:r>
      <w:bookmarkStart w:id="208" w:name="_Toc264969223"/>
      <w:r>
        <w:rPr>
          <w:color w:val="000000" w:themeColor="text1"/>
          <w:highlight w:val="none"/>
        </w:rPr>
      </w:r>
      <w:bookmarkStart w:id="209" w:name="_Toc151193631"/>
      <w:r>
        <w:rPr>
          <w:color w:val="000000" w:themeColor="text1"/>
          <w:highlight w:val="none"/>
        </w:rPr>
      </w:r>
      <w:bookmarkStart w:id="210" w:name="_Toc127151533"/>
      <w:r>
        <w:rPr>
          <w:color w:val="000000" w:themeColor="text1"/>
          <w:highlight w:val="none"/>
        </w:rPr>
      </w:r>
      <w:bookmarkStart w:id="211" w:name="_Toc151193921"/>
      <w:r>
        <w:rPr>
          <w:color w:val="000000" w:themeColor="text1"/>
          <w:highlight w:val="none"/>
        </w:rPr>
      </w:r>
      <w:bookmarkStart w:id="212" w:name="_Toc149720826"/>
      <w:r>
        <w:rPr>
          <w:color w:val="000000" w:themeColor="text1"/>
          <w:highlight w:val="none"/>
        </w:rPr>
      </w:r>
      <w:bookmarkStart w:id="213" w:name="_Toc150774738"/>
      <w:r>
        <w:rPr>
          <w:color w:val="000000" w:themeColor="text1"/>
          <w:highlight w:val="none"/>
        </w:rPr>
      </w:r>
      <w:bookmarkStart w:id="214" w:name="_Toc164608647"/>
      <w:r>
        <w:rPr>
          <w:color w:val="000000" w:themeColor="text1"/>
          <w:highlight w:val="none"/>
        </w:rPr>
      </w:r>
      <w:bookmarkStart w:id="215" w:name="_Toc164229374"/>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文件的</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rFonts w:hint="eastAsia" w:ascii="宋体" w:hAnsi="宋体" w:eastAsia="宋体"/>
          <w:color w:val="000000" w:themeColor="text1"/>
          <w:sz w:val="24"/>
          <w:highlight w:val="none"/>
        </w:rPr>
        <w:t xml:space="preserve">制作、密封与盖章</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招标文件要求签字的内容，</w:t>
      </w:r>
      <w:r>
        <w:rPr>
          <w:rFonts w:hint="eastAsia" w:ascii="宋体" w:hAnsi="宋体" w:eastAsia="宋体"/>
          <w:color w:val="000000" w:themeColor="text1"/>
          <w:sz w:val="24"/>
          <w:highlight w:val="none"/>
        </w:rPr>
        <w:t xml:space="preserve">可以使用电子签章或使用原件的电子件（</w:t>
      </w:r>
      <w:r>
        <w:rPr>
          <w:rFonts w:hint="eastAsia" w:ascii="宋体" w:hAnsi="宋体" w:eastAsia="宋体"/>
          <w:color w:val="000000" w:themeColor="text1"/>
          <w:sz w:val="24"/>
          <w:highlight w:val="none"/>
        </w:rPr>
        <w:t xml:space="preserve">电子件指扫描</w:t>
      </w:r>
      <w:r>
        <w:rPr>
          <w:rFonts w:hint="eastAsia" w:ascii="宋体" w:hAnsi="宋体" w:eastAsia="宋体"/>
          <w:color w:val="000000" w:themeColor="text1"/>
          <w:sz w:val="24"/>
          <w:highlight w:val="none"/>
        </w:rPr>
        <w:t xml:space="preserve">件、照片等形式电子文件）；要求</w:t>
      </w:r>
      <w:r>
        <w:rPr>
          <w:rFonts w:ascii="宋体" w:hAnsi="宋体" w:eastAsia="宋体"/>
          <w:color w:val="000000" w:themeColor="text1"/>
          <w:sz w:val="24"/>
          <w:highlight w:val="none"/>
        </w:rPr>
        <w:t xml:space="preserve">第三方出具的加盖公章原件（如联合协议、分包意向协议、制造商授权书等），投标文件中应使</w:t>
      </w:r>
      <w:r>
        <w:rPr>
          <w:rFonts w:ascii="宋体" w:hAnsi="宋体" w:eastAsia="宋体"/>
          <w:color w:val="000000" w:themeColor="text1"/>
          <w:sz w:val="24"/>
          <w:highlight w:val="none"/>
        </w:rPr>
        <w:t xml:space="preserve">用原件的电子件</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招标文件要求加盖公章的内容，</w:t>
      </w:r>
      <w:r>
        <w:rPr>
          <w:rFonts w:hint="eastAsia" w:ascii="宋体" w:hAnsi="宋体" w:eastAsia="宋体"/>
          <w:color w:val="000000" w:themeColor="text1"/>
          <w:sz w:val="24"/>
          <w:highlight w:val="none"/>
        </w:rPr>
        <w:t xml:space="preserve">一般</w:t>
      </w:r>
      <w:r>
        <w:rPr>
          <w:rFonts w:ascii="宋体" w:hAnsi="宋体" w:eastAsia="宋体"/>
          <w:color w:val="000000" w:themeColor="text1"/>
          <w:sz w:val="24"/>
          <w:highlight w:val="none"/>
        </w:rPr>
        <w:t xml:space="preserve">通过投标文件编制工具加盖电子签章</w:t>
      </w:r>
      <w:r>
        <w:rPr>
          <w:rFonts w:hint="eastAsia" w:ascii="宋体" w:hAnsi="宋体" w:eastAsia="宋体"/>
          <w:color w:val="000000" w:themeColor="text1"/>
          <w:sz w:val="24"/>
          <w:highlight w:val="none"/>
        </w:rPr>
        <w:t xml:space="preserve">。</w:t>
      </w:r>
      <w:r>
        <w:rPr>
          <w:color w:val="000000" w:themeColor="text1"/>
          <w:highlight w:val="none"/>
        </w:rPr>
      </w:r>
    </w:p>
    <w:p>
      <w:pPr>
        <w:ind w:left="267" w:hanging="267"/>
        <w:jc w:val="center"/>
        <w:spacing w:line="360" w:lineRule="auto"/>
        <w:rPr>
          <w:rFonts w:hint="eastAsia" w:ascii="宋体" w:hAnsi="宋体" w:eastAsia="宋体"/>
          <w:color w:val="000000" w:themeColor="text1"/>
          <w:sz w:val="24"/>
          <w:highlight w:val="none"/>
        </w:rPr>
      </w:pPr>
      <w:r>
        <w:rPr>
          <w:color w:val="000000" w:themeColor="text1"/>
          <w:highlight w:val="none"/>
        </w:rPr>
      </w:r>
      <w:bookmarkStart w:id="216" w:name="_Toc127151534"/>
      <w:r>
        <w:rPr>
          <w:color w:val="000000" w:themeColor="text1"/>
          <w:highlight w:val="none"/>
        </w:rPr>
      </w:r>
      <w:bookmarkStart w:id="217" w:name="_Toc151193922"/>
      <w:r>
        <w:rPr>
          <w:color w:val="000000" w:themeColor="text1"/>
          <w:highlight w:val="none"/>
        </w:rPr>
      </w:r>
      <w:bookmarkStart w:id="218" w:name="_Toc226309778"/>
      <w:r>
        <w:rPr>
          <w:color w:val="000000" w:themeColor="text1"/>
          <w:highlight w:val="none"/>
        </w:rPr>
      </w:r>
      <w:bookmarkStart w:id="219" w:name="_Toc151190161"/>
      <w:r>
        <w:rPr>
          <w:color w:val="000000" w:themeColor="text1"/>
          <w:highlight w:val="none"/>
        </w:rPr>
      </w:r>
      <w:bookmarkStart w:id="220" w:name="_Toc226965724"/>
      <w:r>
        <w:rPr>
          <w:color w:val="000000" w:themeColor="text1"/>
          <w:highlight w:val="none"/>
        </w:rPr>
      </w:r>
      <w:bookmarkStart w:id="221" w:name="_Toc265228372"/>
      <w:r>
        <w:rPr>
          <w:color w:val="000000" w:themeColor="text1"/>
          <w:highlight w:val="none"/>
        </w:rPr>
      </w:r>
      <w:bookmarkStart w:id="222" w:name="_Toc151193704"/>
      <w:r>
        <w:rPr>
          <w:color w:val="000000" w:themeColor="text1"/>
          <w:highlight w:val="none"/>
        </w:rPr>
      </w:r>
      <w:bookmarkStart w:id="223" w:name="_Toc150509285"/>
      <w:r>
        <w:rPr>
          <w:color w:val="000000" w:themeColor="text1"/>
          <w:highlight w:val="none"/>
        </w:rPr>
      </w:r>
      <w:bookmarkStart w:id="224" w:name="_Toc305158802"/>
      <w:r>
        <w:rPr>
          <w:color w:val="000000" w:themeColor="text1"/>
          <w:highlight w:val="none"/>
        </w:rPr>
      </w:r>
      <w:bookmarkStart w:id="225" w:name="_Toc226337230"/>
      <w:r>
        <w:rPr>
          <w:color w:val="000000" w:themeColor="text1"/>
          <w:highlight w:val="none"/>
        </w:rPr>
      </w:r>
      <w:bookmarkStart w:id="226" w:name="_Toc264969224"/>
      <w:r>
        <w:rPr>
          <w:color w:val="000000" w:themeColor="text1"/>
          <w:highlight w:val="none"/>
        </w:rPr>
      </w:r>
      <w:bookmarkStart w:id="227" w:name="_Toc150480772"/>
      <w:r>
        <w:rPr>
          <w:color w:val="000000" w:themeColor="text1"/>
          <w:highlight w:val="none"/>
        </w:rPr>
      </w:r>
      <w:bookmarkStart w:id="228" w:name="_Toc195842899"/>
      <w:r>
        <w:rPr>
          <w:color w:val="000000" w:themeColor="text1"/>
          <w:highlight w:val="none"/>
        </w:rPr>
      </w:r>
      <w:bookmarkStart w:id="229" w:name="_Toc151193632"/>
      <w:r>
        <w:rPr>
          <w:color w:val="000000" w:themeColor="text1"/>
          <w:highlight w:val="none"/>
        </w:rPr>
      </w:r>
      <w:bookmarkStart w:id="230" w:name="_Toc151193848"/>
      <w:r>
        <w:rPr>
          <w:color w:val="000000" w:themeColor="text1"/>
          <w:highlight w:val="none"/>
        </w:rPr>
      </w:r>
      <w:bookmarkStart w:id="231" w:name="_Toc305158876"/>
      <w:r>
        <w:rPr>
          <w:color w:val="000000" w:themeColor="text1"/>
          <w:highlight w:val="none"/>
        </w:rPr>
      </w:r>
      <w:bookmarkStart w:id="232" w:name="_Toc142311036"/>
      <w:r>
        <w:rPr>
          <w:color w:val="000000" w:themeColor="text1"/>
          <w:highlight w:val="none"/>
        </w:rPr>
      </w:r>
      <w:bookmarkStart w:id="233" w:name="_Toc226965807"/>
      <w:r>
        <w:rPr>
          <w:color w:val="000000" w:themeColor="text1"/>
          <w:highlight w:val="none"/>
        </w:rPr>
      </w:r>
      <w:bookmarkStart w:id="234" w:name="_Toc150774739"/>
      <w:r>
        <w:rPr>
          <w:color w:val="000000" w:themeColor="text1"/>
          <w:highlight w:val="none"/>
        </w:rPr>
      </w:r>
      <w:bookmarkStart w:id="235" w:name="_Toc150774634"/>
      <w:r>
        <w:rPr>
          <w:color w:val="000000" w:themeColor="text1"/>
          <w:highlight w:val="none"/>
        </w:rPr>
      </w:r>
      <w:bookmarkStart w:id="236" w:name="_Toc520356159"/>
      <w:r>
        <w:rPr>
          <w:color w:val="000000" w:themeColor="text1"/>
          <w:highlight w:val="none"/>
        </w:rPr>
      </w:r>
      <w:bookmarkStart w:id="237" w:name="_Toc151193776"/>
      <w:r>
        <w:rPr>
          <w:rFonts w:ascii="宋体" w:hAnsi="宋体" w:eastAsia="宋体"/>
          <w:b/>
          <w:color w:val="000000" w:themeColor="text1"/>
          <w:sz w:val="28"/>
          <w:szCs w:val="28"/>
          <w:highlight w:val="none"/>
        </w:rPr>
        <w:t xml:space="preserve">四</w:t>
      </w:r>
      <w:r>
        <w:rPr>
          <w:rFonts w:hint="eastAsia" w:ascii="宋体" w:hAnsi="宋体" w:eastAsia="宋体"/>
          <w:b/>
          <w:color w:val="000000" w:themeColor="text1"/>
          <w:sz w:val="28"/>
          <w:szCs w:val="28"/>
          <w:highlight w:val="none"/>
        </w:rPr>
        <w:t xml:space="preserve">、投标</w:t>
      </w:r>
      <w:r>
        <w:rPr>
          <w:rFonts w:ascii="宋体" w:hAnsi="宋体" w:eastAsia="宋体"/>
          <w:b/>
          <w:color w:val="000000" w:themeColor="text1"/>
          <w:sz w:val="28"/>
          <w:szCs w:val="28"/>
          <w:highlight w:val="none"/>
        </w:rPr>
        <w:t xml:space="preserve">文件的提交</w:t>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238" w:name="_Toc149720828"/>
      <w:r>
        <w:rPr>
          <w:color w:val="000000" w:themeColor="text1"/>
          <w:highlight w:val="none"/>
        </w:rPr>
      </w:r>
      <w:bookmarkStart w:id="239" w:name="_Toc150509286"/>
      <w:r>
        <w:rPr>
          <w:color w:val="000000" w:themeColor="text1"/>
          <w:highlight w:val="none"/>
        </w:rPr>
      </w:r>
      <w:bookmarkStart w:id="240" w:name="_Toc127151535"/>
      <w:r>
        <w:rPr>
          <w:color w:val="000000" w:themeColor="text1"/>
          <w:highlight w:val="none"/>
        </w:rPr>
      </w:r>
      <w:bookmarkStart w:id="241" w:name="_Toc150480773"/>
      <w:r>
        <w:rPr>
          <w:color w:val="000000" w:themeColor="text1"/>
          <w:highlight w:val="none"/>
        </w:rPr>
      </w:r>
      <w:bookmarkStart w:id="242" w:name="_Toc142311037"/>
      <w:r>
        <w:rPr>
          <w:color w:val="000000" w:themeColor="text1"/>
          <w:highlight w:val="none"/>
        </w:rPr>
      </w:r>
      <w:bookmarkStart w:id="243" w:name="_Toc305158803"/>
      <w:r>
        <w:rPr>
          <w:color w:val="000000" w:themeColor="text1"/>
          <w:highlight w:val="none"/>
        </w:rPr>
      </w:r>
      <w:bookmarkStart w:id="244" w:name="_Toc264969225"/>
      <w:r>
        <w:rPr>
          <w:color w:val="000000" w:themeColor="text1"/>
          <w:highlight w:val="none"/>
        </w:rPr>
      </w:r>
      <w:bookmarkStart w:id="245" w:name="_Toc150774635"/>
      <w:r>
        <w:rPr>
          <w:color w:val="000000" w:themeColor="text1"/>
          <w:highlight w:val="none"/>
        </w:rPr>
      </w:r>
      <w:bookmarkStart w:id="246" w:name="_Toc226965725"/>
      <w:r>
        <w:rPr>
          <w:color w:val="000000" w:themeColor="text1"/>
          <w:highlight w:val="none"/>
        </w:rPr>
      </w:r>
      <w:bookmarkStart w:id="247" w:name="_Toc127161449"/>
      <w:r>
        <w:rPr>
          <w:color w:val="000000" w:themeColor="text1"/>
          <w:highlight w:val="none"/>
        </w:rPr>
      </w:r>
      <w:bookmarkStart w:id="248" w:name="_Toc195842900"/>
      <w:r>
        <w:rPr>
          <w:color w:val="000000" w:themeColor="text1"/>
          <w:highlight w:val="none"/>
        </w:rPr>
      </w:r>
      <w:bookmarkStart w:id="249" w:name="_Toc164229376"/>
      <w:r>
        <w:rPr>
          <w:color w:val="000000" w:themeColor="text1"/>
          <w:highlight w:val="none"/>
        </w:rPr>
      </w:r>
      <w:bookmarkStart w:id="250" w:name="_Toc226965808"/>
      <w:r>
        <w:rPr>
          <w:color w:val="000000" w:themeColor="text1"/>
          <w:highlight w:val="none"/>
        </w:rPr>
      </w:r>
      <w:bookmarkStart w:id="251" w:name="_Toc226337231"/>
      <w:r>
        <w:rPr>
          <w:color w:val="000000" w:themeColor="text1"/>
          <w:highlight w:val="none"/>
        </w:rPr>
      </w:r>
      <w:bookmarkStart w:id="252" w:name="_Toc151193777"/>
      <w:r>
        <w:rPr>
          <w:color w:val="000000" w:themeColor="text1"/>
          <w:highlight w:val="none"/>
        </w:rPr>
      </w:r>
      <w:bookmarkStart w:id="253" w:name="_Toc150774740"/>
      <w:r>
        <w:rPr>
          <w:color w:val="000000" w:themeColor="text1"/>
          <w:highlight w:val="none"/>
        </w:rPr>
      </w:r>
      <w:bookmarkStart w:id="254" w:name="_Toc151193923"/>
      <w:r>
        <w:rPr>
          <w:color w:val="000000" w:themeColor="text1"/>
          <w:highlight w:val="none"/>
        </w:rPr>
      </w:r>
      <w:bookmarkStart w:id="255" w:name="_Toc151193705"/>
      <w:r>
        <w:rPr>
          <w:color w:val="000000" w:themeColor="text1"/>
          <w:highlight w:val="none"/>
        </w:rPr>
      </w:r>
      <w:bookmarkStart w:id="256" w:name="_Toc151190162"/>
      <w:r>
        <w:rPr>
          <w:color w:val="000000" w:themeColor="text1"/>
          <w:highlight w:val="none"/>
        </w:rPr>
      </w:r>
      <w:bookmarkStart w:id="257" w:name="_Toc265228373"/>
      <w:r>
        <w:rPr>
          <w:color w:val="000000" w:themeColor="text1"/>
          <w:highlight w:val="none"/>
        </w:rPr>
      </w:r>
      <w:bookmarkStart w:id="258" w:name="_Toc164608649"/>
      <w:r>
        <w:rPr>
          <w:color w:val="000000" w:themeColor="text1"/>
          <w:highlight w:val="none"/>
        </w:rPr>
      </w:r>
      <w:bookmarkStart w:id="259" w:name="_Toc164229230"/>
      <w:r>
        <w:rPr>
          <w:color w:val="000000" w:themeColor="text1"/>
          <w:highlight w:val="none"/>
        </w:rPr>
      </w:r>
      <w:bookmarkStart w:id="260" w:name="_Toc164608804"/>
      <w:r>
        <w:rPr>
          <w:color w:val="000000" w:themeColor="text1"/>
          <w:highlight w:val="none"/>
        </w:rPr>
      </w:r>
      <w:bookmarkStart w:id="261" w:name="_Toc151193633"/>
      <w:r>
        <w:rPr>
          <w:color w:val="000000" w:themeColor="text1"/>
          <w:highlight w:val="none"/>
        </w:rPr>
      </w:r>
      <w:bookmarkStart w:id="262" w:name="_Toc520356160"/>
      <w:r>
        <w:rPr>
          <w:color w:val="000000" w:themeColor="text1"/>
          <w:highlight w:val="none"/>
        </w:rPr>
      </w:r>
      <w:bookmarkStart w:id="263" w:name="_Toc127151736"/>
      <w:r>
        <w:rPr>
          <w:color w:val="000000" w:themeColor="text1"/>
          <w:highlight w:val="none"/>
        </w:rPr>
      </w:r>
      <w:bookmarkStart w:id="264" w:name="_Toc226309779"/>
      <w:r>
        <w:rPr>
          <w:color w:val="000000" w:themeColor="text1"/>
          <w:highlight w:val="none"/>
        </w:rPr>
      </w:r>
      <w:bookmarkStart w:id="265" w:name="_Toc151193849"/>
      <w:r>
        <w:rPr>
          <w:color w:val="000000" w:themeColor="text1"/>
          <w:highlight w:val="none"/>
        </w:rPr>
      </w:r>
      <w:bookmarkStart w:id="266" w:name="_Toc305158877"/>
      <w:r>
        <w:rPr>
          <w:color w:val="000000" w:themeColor="text1"/>
          <w:highlight w:val="none"/>
        </w:rPr>
      </w:r>
      <w:bookmarkStart w:id="267" w:name="_Toc164351629"/>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文件的</w:t>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rFonts w:ascii="宋体" w:hAnsi="宋体" w:eastAsia="宋体"/>
          <w:color w:val="000000" w:themeColor="text1"/>
          <w:sz w:val="24"/>
          <w:highlight w:val="none"/>
        </w:rPr>
        <w:t xml:space="preserve">提交</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本项目使用</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。投标人根据招标文件及</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供应商操作手册要求编制、生成并提交电子投标文件</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采购人及采购代理机构拒绝接受通过</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以外任何形式提交的投标文件</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268" w:name="_Toc305158878"/>
      <w:r>
        <w:rPr>
          <w:color w:val="000000" w:themeColor="text1"/>
          <w:highlight w:val="none"/>
        </w:rPr>
      </w:r>
      <w:bookmarkStart w:id="269" w:name="_Toc265228374"/>
      <w:r>
        <w:rPr>
          <w:color w:val="000000" w:themeColor="text1"/>
          <w:highlight w:val="none"/>
        </w:rPr>
      </w:r>
      <w:bookmarkStart w:id="270" w:name="_Toc151193634"/>
      <w:r>
        <w:rPr>
          <w:color w:val="000000" w:themeColor="text1"/>
          <w:highlight w:val="none"/>
        </w:rPr>
      </w:r>
      <w:bookmarkStart w:id="271" w:name="_Toc520356161"/>
      <w:r>
        <w:rPr>
          <w:color w:val="000000" w:themeColor="text1"/>
          <w:highlight w:val="none"/>
        </w:rPr>
      </w:r>
      <w:bookmarkStart w:id="272" w:name="_Toc164351630"/>
      <w:r>
        <w:rPr>
          <w:color w:val="000000" w:themeColor="text1"/>
          <w:highlight w:val="none"/>
        </w:rPr>
      </w:r>
      <w:bookmarkStart w:id="273" w:name="_Toc151193924"/>
      <w:r>
        <w:rPr>
          <w:color w:val="000000" w:themeColor="text1"/>
          <w:highlight w:val="none"/>
        </w:rPr>
      </w:r>
      <w:bookmarkStart w:id="274" w:name="_Toc195842901"/>
      <w:r>
        <w:rPr>
          <w:color w:val="000000" w:themeColor="text1"/>
          <w:highlight w:val="none"/>
        </w:rPr>
      </w:r>
      <w:bookmarkStart w:id="275" w:name="_Toc151193778"/>
      <w:r>
        <w:rPr>
          <w:color w:val="000000" w:themeColor="text1"/>
          <w:highlight w:val="none"/>
        </w:rPr>
      </w:r>
      <w:bookmarkStart w:id="276" w:name="_Toc164229377"/>
      <w:r>
        <w:rPr>
          <w:color w:val="000000" w:themeColor="text1"/>
          <w:highlight w:val="none"/>
        </w:rPr>
      </w:r>
      <w:bookmarkStart w:id="277" w:name="_Toc150774741"/>
      <w:r>
        <w:rPr>
          <w:color w:val="000000" w:themeColor="text1"/>
          <w:highlight w:val="none"/>
        </w:rPr>
      </w:r>
      <w:bookmarkStart w:id="278" w:name="_Toc226965726"/>
      <w:r>
        <w:rPr>
          <w:color w:val="000000" w:themeColor="text1"/>
          <w:highlight w:val="none"/>
        </w:rPr>
      </w:r>
      <w:bookmarkStart w:id="279" w:name="_Toc127161450"/>
      <w:r>
        <w:rPr>
          <w:color w:val="000000" w:themeColor="text1"/>
          <w:highlight w:val="none"/>
        </w:rPr>
      </w:r>
      <w:bookmarkStart w:id="280" w:name="_Toc151193850"/>
      <w:r>
        <w:rPr>
          <w:color w:val="000000" w:themeColor="text1"/>
          <w:highlight w:val="none"/>
        </w:rPr>
      </w:r>
      <w:bookmarkStart w:id="281" w:name="_Toc226965809"/>
      <w:r>
        <w:rPr>
          <w:color w:val="000000" w:themeColor="text1"/>
          <w:highlight w:val="none"/>
        </w:rPr>
      </w:r>
      <w:bookmarkStart w:id="282" w:name="_Toc150509287"/>
      <w:r>
        <w:rPr>
          <w:color w:val="000000" w:themeColor="text1"/>
          <w:highlight w:val="none"/>
        </w:rPr>
      </w:r>
      <w:bookmarkStart w:id="283" w:name="_Toc150480774"/>
      <w:r>
        <w:rPr>
          <w:color w:val="000000" w:themeColor="text1"/>
          <w:highlight w:val="none"/>
        </w:rPr>
      </w:r>
      <w:bookmarkStart w:id="284" w:name="_Toc305158804"/>
      <w:r>
        <w:rPr>
          <w:color w:val="000000" w:themeColor="text1"/>
          <w:highlight w:val="none"/>
        </w:rPr>
      </w:r>
      <w:bookmarkStart w:id="285" w:name="_Toc127151536"/>
      <w:r>
        <w:rPr>
          <w:color w:val="000000" w:themeColor="text1"/>
          <w:highlight w:val="none"/>
        </w:rPr>
      </w:r>
      <w:bookmarkStart w:id="286" w:name="_Toc151190163"/>
      <w:r>
        <w:rPr>
          <w:color w:val="000000" w:themeColor="text1"/>
          <w:highlight w:val="none"/>
        </w:rPr>
      </w:r>
      <w:bookmarkStart w:id="287" w:name="_Toc164229231"/>
      <w:r>
        <w:rPr>
          <w:color w:val="000000" w:themeColor="text1"/>
          <w:highlight w:val="none"/>
        </w:rPr>
      </w:r>
      <w:bookmarkStart w:id="288" w:name="_Toc149720829"/>
      <w:r>
        <w:rPr>
          <w:color w:val="000000" w:themeColor="text1"/>
          <w:highlight w:val="none"/>
        </w:rPr>
      </w:r>
      <w:bookmarkStart w:id="289" w:name="_Toc264969226"/>
      <w:r>
        <w:rPr>
          <w:color w:val="000000" w:themeColor="text1"/>
          <w:highlight w:val="none"/>
        </w:rPr>
      </w:r>
      <w:bookmarkStart w:id="290" w:name="_Toc164608805"/>
      <w:r>
        <w:rPr>
          <w:color w:val="000000" w:themeColor="text1"/>
          <w:highlight w:val="none"/>
        </w:rPr>
      </w:r>
      <w:bookmarkStart w:id="291" w:name="_Toc150774636"/>
      <w:r>
        <w:rPr>
          <w:color w:val="000000" w:themeColor="text1"/>
          <w:highlight w:val="none"/>
        </w:rPr>
      </w:r>
      <w:bookmarkStart w:id="292" w:name="_Toc142311038"/>
      <w:r>
        <w:rPr>
          <w:color w:val="000000" w:themeColor="text1"/>
          <w:highlight w:val="none"/>
        </w:rPr>
      </w:r>
      <w:bookmarkStart w:id="293" w:name="_Toc226309780"/>
      <w:r>
        <w:rPr>
          <w:color w:val="000000" w:themeColor="text1"/>
          <w:highlight w:val="none"/>
        </w:rPr>
      </w:r>
      <w:bookmarkStart w:id="294" w:name="_Toc226337232"/>
      <w:r>
        <w:rPr>
          <w:color w:val="000000" w:themeColor="text1"/>
          <w:highlight w:val="none"/>
        </w:rPr>
      </w:r>
      <w:bookmarkStart w:id="295" w:name="_Toc127151737"/>
      <w:r>
        <w:rPr>
          <w:color w:val="000000" w:themeColor="text1"/>
          <w:highlight w:val="none"/>
        </w:rPr>
      </w:r>
      <w:bookmarkStart w:id="296" w:name="_Toc151193706"/>
      <w:r>
        <w:rPr>
          <w:color w:val="000000" w:themeColor="text1"/>
          <w:highlight w:val="none"/>
        </w:rPr>
      </w:r>
      <w:bookmarkStart w:id="297" w:name="_Toc164608650"/>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截止</w:t>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rFonts w:ascii="宋体" w:hAnsi="宋体" w:eastAsia="宋体"/>
          <w:color w:val="000000" w:themeColor="text1"/>
          <w:sz w:val="24"/>
          <w:highlight w:val="none"/>
        </w:rPr>
        <w:t xml:space="preserve">时间</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投标人应在招标文件要求提交投标文件截止时间前，将电子投标文件提交至</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298" w:name="_Toc127151537"/>
      <w:r>
        <w:rPr>
          <w:color w:val="000000" w:themeColor="text1"/>
          <w:highlight w:val="none"/>
        </w:rPr>
      </w:r>
      <w:bookmarkStart w:id="299" w:name="_Toc150480775"/>
      <w:r>
        <w:rPr>
          <w:color w:val="000000" w:themeColor="text1"/>
          <w:highlight w:val="none"/>
        </w:rPr>
      </w:r>
      <w:bookmarkStart w:id="300" w:name="_Toc520356162"/>
      <w:r>
        <w:rPr>
          <w:color w:val="000000" w:themeColor="text1"/>
          <w:highlight w:val="none"/>
        </w:rPr>
      </w:r>
      <w:bookmarkStart w:id="301" w:name="_Toc226309781"/>
      <w:r>
        <w:rPr>
          <w:color w:val="000000" w:themeColor="text1"/>
          <w:highlight w:val="none"/>
        </w:rPr>
      </w:r>
      <w:bookmarkStart w:id="302" w:name="_Toc164229378"/>
      <w:r>
        <w:rPr>
          <w:color w:val="000000" w:themeColor="text1"/>
          <w:highlight w:val="none"/>
        </w:rPr>
      </w:r>
      <w:bookmarkStart w:id="303" w:name="_Toc264969227"/>
      <w:r>
        <w:rPr>
          <w:color w:val="000000" w:themeColor="text1"/>
          <w:highlight w:val="none"/>
        </w:rPr>
      </w:r>
      <w:bookmarkStart w:id="304" w:name="_Toc150509288"/>
      <w:r>
        <w:rPr>
          <w:color w:val="000000" w:themeColor="text1"/>
          <w:highlight w:val="none"/>
        </w:rPr>
      </w:r>
      <w:bookmarkStart w:id="305" w:name="_Toc164351631"/>
      <w:r>
        <w:rPr>
          <w:color w:val="000000" w:themeColor="text1"/>
          <w:highlight w:val="none"/>
        </w:rPr>
      </w:r>
      <w:bookmarkStart w:id="306" w:name="_Toc127151738"/>
      <w:r>
        <w:rPr>
          <w:color w:val="000000" w:themeColor="text1"/>
          <w:highlight w:val="none"/>
        </w:rPr>
      </w:r>
      <w:bookmarkStart w:id="307" w:name="_Toc149720830"/>
      <w:r>
        <w:rPr>
          <w:color w:val="000000" w:themeColor="text1"/>
          <w:highlight w:val="none"/>
        </w:rPr>
      </w:r>
      <w:bookmarkStart w:id="308" w:name="_Toc151193707"/>
      <w:r>
        <w:rPr>
          <w:color w:val="000000" w:themeColor="text1"/>
          <w:highlight w:val="none"/>
        </w:rPr>
      </w:r>
      <w:bookmarkStart w:id="309" w:name="_Toc151193635"/>
      <w:r>
        <w:rPr>
          <w:color w:val="000000" w:themeColor="text1"/>
          <w:highlight w:val="none"/>
        </w:rPr>
      </w:r>
      <w:bookmarkStart w:id="310" w:name="_Toc150774637"/>
      <w:r>
        <w:rPr>
          <w:color w:val="000000" w:themeColor="text1"/>
          <w:highlight w:val="none"/>
        </w:rPr>
      </w:r>
      <w:bookmarkStart w:id="311" w:name="_Toc305158879"/>
      <w:r>
        <w:rPr>
          <w:color w:val="000000" w:themeColor="text1"/>
          <w:highlight w:val="none"/>
        </w:rPr>
      </w:r>
      <w:bookmarkStart w:id="312" w:name="_Toc127161451"/>
      <w:r>
        <w:rPr>
          <w:color w:val="000000" w:themeColor="text1"/>
          <w:highlight w:val="none"/>
        </w:rPr>
      </w:r>
      <w:bookmarkStart w:id="313" w:name="_Toc151190164"/>
      <w:r>
        <w:rPr>
          <w:color w:val="000000" w:themeColor="text1"/>
          <w:highlight w:val="none"/>
        </w:rPr>
      </w:r>
      <w:bookmarkStart w:id="314" w:name="_Toc164608806"/>
      <w:r>
        <w:rPr>
          <w:color w:val="000000" w:themeColor="text1"/>
          <w:highlight w:val="none"/>
        </w:rPr>
      </w:r>
      <w:bookmarkStart w:id="315" w:name="_Toc226337233"/>
      <w:r>
        <w:rPr>
          <w:color w:val="000000" w:themeColor="text1"/>
          <w:highlight w:val="none"/>
        </w:rPr>
      </w:r>
      <w:bookmarkStart w:id="316" w:name="_Toc151193779"/>
      <w:r>
        <w:rPr>
          <w:color w:val="000000" w:themeColor="text1"/>
          <w:highlight w:val="none"/>
        </w:rPr>
      </w:r>
      <w:bookmarkStart w:id="317" w:name="_Toc305158805"/>
      <w:r>
        <w:rPr>
          <w:color w:val="000000" w:themeColor="text1"/>
          <w:highlight w:val="none"/>
        </w:rPr>
      </w:r>
      <w:bookmarkStart w:id="318" w:name="_Toc195842902"/>
      <w:r>
        <w:rPr>
          <w:color w:val="000000" w:themeColor="text1"/>
          <w:highlight w:val="none"/>
        </w:rPr>
      </w:r>
      <w:bookmarkStart w:id="319" w:name="_Toc151193925"/>
      <w:r>
        <w:rPr>
          <w:color w:val="000000" w:themeColor="text1"/>
          <w:highlight w:val="none"/>
        </w:rPr>
      </w:r>
      <w:bookmarkStart w:id="320" w:name="_Toc164229232"/>
      <w:r>
        <w:rPr>
          <w:color w:val="000000" w:themeColor="text1"/>
          <w:highlight w:val="none"/>
        </w:rPr>
      </w:r>
      <w:bookmarkStart w:id="321" w:name="_Toc164608651"/>
      <w:r>
        <w:rPr>
          <w:color w:val="000000" w:themeColor="text1"/>
          <w:highlight w:val="none"/>
        </w:rPr>
      </w:r>
      <w:bookmarkStart w:id="322" w:name="_Toc226965727"/>
      <w:r>
        <w:rPr>
          <w:color w:val="000000" w:themeColor="text1"/>
          <w:highlight w:val="none"/>
        </w:rPr>
      </w:r>
      <w:bookmarkStart w:id="323" w:name="_Toc151193851"/>
      <w:r>
        <w:rPr>
          <w:color w:val="000000" w:themeColor="text1"/>
          <w:highlight w:val="none"/>
        </w:rPr>
      </w:r>
      <w:bookmarkStart w:id="324" w:name="_Toc142311039"/>
      <w:r>
        <w:rPr>
          <w:color w:val="000000" w:themeColor="text1"/>
          <w:highlight w:val="none"/>
        </w:rPr>
      </w:r>
      <w:bookmarkStart w:id="325" w:name="_Toc265228375"/>
      <w:r>
        <w:rPr>
          <w:color w:val="000000" w:themeColor="text1"/>
          <w:highlight w:val="none"/>
        </w:rPr>
      </w:r>
      <w:bookmarkStart w:id="326" w:name="_Toc226965810"/>
      <w:r>
        <w:rPr>
          <w:color w:val="000000" w:themeColor="text1"/>
          <w:highlight w:val="none"/>
        </w:rPr>
      </w:r>
      <w:bookmarkStart w:id="327" w:name="_Toc150774742"/>
      <w:r>
        <w:rPr>
          <w:rFonts w:hint="eastAsia" w:ascii="宋体" w:hAnsi="宋体" w:eastAsia="宋体"/>
          <w:color w:val="000000" w:themeColor="text1"/>
          <w:sz w:val="24"/>
          <w:highlight w:val="none"/>
        </w:rPr>
        <w:t xml:space="preserve">投标</w:t>
      </w:r>
      <w:r>
        <w:rPr>
          <w:rFonts w:ascii="宋体" w:hAnsi="宋体" w:eastAsia="宋体"/>
          <w:color w:val="000000" w:themeColor="text1"/>
          <w:sz w:val="24"/>
          <w:highlight w:val="none"/>
        </w:rPr>
        <w:t xml:space="preserve">文件的修改与撤回</w:t>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投标截止时间前，投标人可以通过</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对所提交的投标文件进行补充、修改或者撤回</w:t>
      </w:r>
      <w:r>
        <w:rPr>
          <w:rFonts w:hint="eastAsia" w:ascii="宋体" w:hAnsi="宋体" w:eastAsia="宋体"/>
          <w:color w:val="000000" w:themeColor="text1"/>
          <w:sz w:val="24"/>
          <w:highlight w:val="none"/>
        </w:rPr>
        <w:t xml:space="preserve">。具体操作方法见《操作手册》。</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投标人对投标文件的补充、修改的内容应当按照招标文件要求签署、加盖公章，作为投标文件的组成部分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328" w:name="_Toc226309782"/>
      <w:r>
        <w:rPr>
          <w:color w:val="000000" w:themeColor="text1"/>
          <w:highlight w:val="none"/>
        </w:rPr>
      </w:r>
      <w:bookmarkStart w:id="329" w:name="_Toc195842903"/>
      <w:r>
        <w:rPr>
          <w:color w:val="000000" w:themeColor="text1"/>
          <w:highlight w:val="none"/>
        </w:rPr>
      </w:r>
      <w:bookmarkStart w:id="330" w:name="_Toc151190165"/>
      <w:r>
        <w:rPr>
          <w:color w:val="000000" w:themeColor="text1"/>
          <w:highlight w:val="none"/>
        </w:rPr>
      </w:r>
      <w:bookmarkStart w:id="331" w:name="_Toc305158880"/>
      <w:r>
        <w:rPr>
          <w:color w:val="000000" w:themeColor="text1"/>
          <w:highlight w:val="none"/>
        </w:rPr>
      </w:r>
      <w:bookmarkStart w:id="332" w:name="_Toc151193926"/>
      <w:r>
        <w:rPr>
          <w:color w:val="000000" w:themeColor="text1"/>
          <w:highlight w:val="none"/>
        </w:rPr>
      </w:r>
      <w:bookmarkStart w:id="333" w:name="_Toc151193636"/>
      <w:r>
        <w:rPr>
          <w:color w:val="000000" w:themeColor="text1"/>
          <w:highlight w:val="none"/>
        </w:rPr>
      </w:r>
      <w:bookmarkStart w:id="334" w:name="_Toc265228376"/>
      <w:r>
        <w:rPr>
          <w:color w:val="000000" w:themeColor="text1"/>
          <w:highlight w:val="none"/>
        </w:rPr>
      </w:r>
      <w:bookmarkStart w:id="335" w:name="_Toc150480776"/>
      <w:r>
        <w:rPr>
          <w:color w:val="000000" w:themeColor="text1"/>
          <w:highlight w:val="none"/>
        </w:rPr>
      </w:r>
      <w:bookmarkStart w:id="336" w:name="_Toc151193780"/>
      <w:r>
        <w:rPr>
          <w:color w:val="000000" w:themeColor="text1"/>
          <w:highlight w:val="none"/>
        </w:rPr>
      </w:r>
      <w:bookmarkStart w:id="337" w:name="_Toc226965811"/>
      <w:r>
        <w:rPr>
          <w:color w:val="000000" w:themeColor="text1"/>
          <w:highlight w:val="none"/>
        </w:rPr>
      </w:r>
      <w:bookmarkStart w:id="338" w:name="_Toc305158806"/>
      <w:r>
        <w:rPr>
          <w:color w:val="000000" w:themeColor="text1"/>
          <w:highlight w:val="none"/>
        </w:rPr>
      </w:r>
      <w:bookmarkStart w:id="339" w:name="_Toc127151538"/>
      <w:r>
        <w:rPr>
          <w:color w:val="000000" w:themeColor="text1"/>
          <w:highlight w:val="none"/>
        </w:rPr>
      </w:r>
      <w:bookmarkStart w:id="340" w:name="_Toc151193708"/>
      <w:r>
        <w:rPr>
          <w:color w:val="000000" w:themeColor="text1"/>
          <w:highlight w:val="none"/>
        </w:rPr>
      </w:r>
      <w:bookmarkStart w:id="341" w:name="_Toc142311040"/>
      <w:r>
        <w:rPr>
          <w:color w:val="000000" w:themeColor="text1"/>
          <w:highlight w:val="none"/>
        </w:rPr>
      </w:r>
      <w:bookmarkStart w:id="342" w:name="_Toc226337234"/>
      <w:r>
        <w:rPr>
          <w:color w:val="000000" w:themeColor="text1"/>
          <w:highlight w:val="none"/>
        </w:rPr>
      </w:r>
      <w:bookmarkStart w:id="343" w:name="_Toc520356163"/>
      <w:r>
        <w:rPr>
          <w:color w:val="000000" w:themeColor="text1"/>
          <w:highlight w:val="none"/>
        </w:rPr>
      </w:r>
      <w:bookmarkStart w:id="344" w:name="_Toc264969228"/>
      <w:r>
        <w:rPr>
          <w:color w:val="000000" w:themeColor="text1"/>
          <w:highlight w:val="none"/>
        </w:rPr>
      </w:r>
      <w:bookmarkStart w:id="345" w:name="_Toc151193852"/>
      <w:r>
        <w:rPr>
          <w:color w:val="000000" w:themeColor="text1"/>
          <w:highlight w:val="none"/>
        </w:rPr>
      </w:r>
      <w:bookmarkStart w:id="346" w:name="_Toc150509289"/>
      <w:r>
        <w:rPr>
          <w:color w:val="000000" w:themeColor="text1"/>
          <w:highlight w:val="none"/>
        </w:rPr>
      </w:r>
      <w:bookmarkStart w:id="347" w:name="_Toc150774638"/>
      <w:r>
        <w:rPr>
          <w:color w:val="000000" w:themeColor="text1"/>
          <w:highlight w:val="none"/>
        </w:rPr>
      </w:r>
      <w:bookmarkStart w:id="348" w:name="_Toc150774743"/>
      <w:r>
        <w:rPr>
          <w:color w:val="000000" w:themeColor="text1"/>
          <w:highlight w:val="none"/>
        </w:rPr>
      </w:r>
      <w:bookmarkStart w:id="349" w:name="_Toc226965728"/>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rFonts w:ascii="宋体" w:hAnsi="宋体" w:eastAsia="宋体"/>
          <w:b/>
          <w:color w:val="000000" w:themeColor="text1"/>
          <w:sz w:val="28"/>
          <w:szCs w:val="28"/>
          <w:highlight w:val="none"/>
        </w:rPr>
        <w:t xml:space="preserve">五</w:t>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开标、资格审查及评标</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开标</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采购人或采购代理机构将按招标文件的规定，在投标截止时间的同一时间和招标文件预先确定的地点组织开标</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本项目开标采用不见面招投标模式</w:t>
      </w:r>
      <w:r>
        <w:rPr>
          <w:rFonts w:hint="eastAsia" w:ascii="宋体" w:hAnsi="宋体" w:eastAsia="宋体"/>
          <w:color w:val="000000" w:themeColor="text1"/>
          <w:sz w:val="24"/>
          <w:highlight w:val="none"/>
        </w:rPr>
        <w:t xml:space="preserve">，</w:t>
      </w:r>
      <w:r>
        <w:rPr>
          <w:rFonts w:ascii="宋体" w:hAnsi="宋体" w:eastAsia="宋体"/>
          <w:color w:val="000000" w:themeColor="text1"/>
          <w:sz w:val="24"/>
          <w:highlight w:val="none"/>
        </w:rPr>
        <w:t xml:space="preserve">使用</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”系统在线进行开标</w:t>
      </w:r>
      <w:r>
        <w:rPr>
          <w:rFonts w:ascii="宋体" w:hAnsi="宋体" w:eastAsia="宋体"/>
          <w:color w:val="000000" w:themeColor="text1"/>
          <w:sz w:val="24"/>
          <w:highlight w:val="none"/>
        </w:rPr>
        <w:t xml:space="preserve">。投标人应在规定的时间内对投标文件进行解密，因非系统原因导致的解密失败，视为</w:t>
      </w:r>
      <w:r>
        <w:rPr>
          <w:rFonts w:ascii="宋体" w:hAnsi="宋体" w:eastAsia="宋体"/>
          <w:b/>
          <w:color w:val="000000" w:themeColor="text1"/>
          <w:sz w:val="24"/>
          <w:highlight w:val="none"/>
        </w:rPr>
        <w:t xml:space="preserve">投标无效</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开标过程将使用</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”系统公</w:t>
      </w:r>
      <w:r>
        <w:rPr>
          <w:rFonts w:ascii="宋体" w:hAnsi="宋体" w:eastAsia="宋体"/>
          <w:color w:val="000000" w:themeColor="text1"/>
          <w:sz w:val="24"/>
          <w:highlight w:val="none"/>
        </w:rPr>
        <w:t xml:space="preserve">布投标人名称、投标价格和招标文件规定的需要宣布的其他内容并进行记录，并由参加开标的各投标人代表</w:t>
      </w:r>
      <w:r>
        <w:rPr>
          <w:rFonts w:hint="eastAsia" w:ascii="宋体" w:hAnsi="宋体" w:eastAsia="宋体"/>
          <w:color w:val="000000" w:themeColor="text1"/>
          <w:sz w:val="24"/>
          <w:highlight w:val="none"/>
        </w:rPr>
        <w:t xml:space="preserve">在规定时间内</w:t>
      </w:r>
      <w:r>
        <w:rPr>
          <w:rFonts w:ascii="宋体" w:hAnsi="宋体" w:eastAsia="宋体"/>
          <w:color w:val="000000" w:themeColor="text1"/>
          <w:sz w:val="24"/>
          <w:highlight w:val="none"/>
        </w:rPr>
        <w:t xml:space="preserve">确认</w:t>
      </w:r>
      <w:r>
        <w:rPr>
          <w:rFonts w:hint="eastAsia" w:ascii="宋体" w:hAnsi="宋体" w:eastAsia="宋体"/>
          <w:color w:val="000000" w:themeColor="text1"/>
          <w:sz w:val="24"/>
          <w:highlight w:val="none"/>
        </w:rPr>
        <w:t xml:space="preserve">。投标人超过规定时间未确认但是未提出疑义的，系</w:t>
      </w:r>
      <w:r>
        <w:rPr>
          <w:rFonts w:hint="eastAsia" w:ascii="宋体" w:hAnsi="宋体" w:eastAsia="宋体"/>
          <w:color w:val="000000" w:themeColor="text1"/>
          <w:sz w:val="24"/>
          <w:highlight w:val="none"/>
        </w:rPr>
        <w:t xml:space="preserve">统将视同已确认。</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投标人如果对开标过程和开标记录有疑义，应当根据《操作手册》规定提出，如 “苏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”系统中《开标记录表》宣布后5分钟内未提出的，视同认可开标结果。</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本项目（每标段）</w:t>
      </w:r>
      <w:r>
        <w:rPr>
          <w:rFonts w:ascii="宋体" w:hAnsi="宋体" w:eastAsia="宋体"/>
          <w:color w:val="000000" w:themeColor="text1"/>
          <w:sz w:val="24"/>
          <w:highlight w:val="none"/>
        </w:rPr>
        <w:t xml:space="preserve">投标人不足3家的，不予开标</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投标人须在开标前使用“验证CA”功能验证本地计算机的控件环境是否正常，并且在开标</w:t>
      </w:r>
      <w:r>
        <w:rPr>
          <w:rFonts w:hint="eastAsia" w:ascii="宋体" w:hAnsi="宋体" w:eastAsia="宋体"/>
          <w:color w:val="000000" w:themeColor="text1"/>
          <w:sz w:val="24"/>
          <w:highlight w:val="none"/>
        </w:rPr>
        <w:t xml:space="preserve">评审</w:t>
      </w:r>
      <w:r>
        <w:rPr>
          <w:rFonts w:ascii="宋体" w:hAnsi="宋体" w:eastAsia="宋体"/>
          <w:color w:val="000000" w:themeColor="text1"/>
          <w:sz w:val="24"/>
          <w:highlight w:val="none"/>
        </w:rPr>
        <w:t xml:space="preserve">过程中不可随意更换</w:t>
      </w:r>
      <w:r>
        <w:rPr>
          <w:rFonts w:hint="eastAsia" w:ascii="宋体" w:hAnsi="宋体" w:eastAsia="宋体"/>
          <w:color w:val="000000" w:themeColor="text1"/>
          <w:sz w:val="24"/>
          <w:highlight w:val="none"/>
        </w:rPr>
        <w:t xml:space="preserve">计算机</w:t>
      </w:r>
      <w:r>
        <w:rPr>
          <w:rFonts w:ascii="宋体" w:hAnsi="宋体" w:eastAsia="宋体"/>
          <w:color w:val="000000" w:themeColor="text1"/>
          <w:sz w:val="24"/>
          <w:highlight w:val="none"/>
        </w:rPr>
        <w:t xml:space="preserve">，必须使用验证成功的计算机进行操作，否则造成相应后果由投标</w:t>
      </w:r>
      <w:r>
        <w:rPr>
          <w:rFonts w:hint="eastAsia" w:ascii="宋体" w:hAnsi="宋体" w:eastAsia="宋体"/>
          <w:color w:val="000000" w:themeColor="text1"/>
          <w:sz w:val="24"/>
          <w:highlight w:val="none"/>
        </w:rPr>
        <w:t xml:space="preserve">人</w:t>
      </w:r>
      <w:r>
        <w:rPr>
          <w:rFonts w:ascii="宋体" w:hAnsi="宋体" w:eastAsia="宋体"/>
          <w:color w:val="000000" w:themeColor="text1"/>
          <w:sz w:val="24"/>
          <w:highlight w:val="none"/>
        </w:rPr>
        <w:t xml:space="preserve">自行承担。本地计算机</w:t>
      </w:r>
      <w:r>
        <w:rPr>
          <w:rFonts w:hint="eastAsia" w:ascii="宋体" w:hAnsi="宋体" w:eastAsia="宋体"/>
          <w:color w:val="000000" w:themeColor="text1"/>
          <w:sz w:val="24"/>
          <w:highlight w:val="none"/>
        </w:rPr>
        <w:t xml:space="preserve">要求安装摄像头、麦克风和音箱，保持网络通畅。</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因本项目</w:t>
      </w:r>
      <w:r>
        <w:rPr>
          <w:rFonts w:ascii="宋体" w:hAnsi="宋体" w:eastAsia="宋体"/>
          <w:color w:val="000000" w:themeColor="text1"/>
          <w:sz w:val="24"/>
          <w:highlight w:val="none"/>
        </w:rPr>
        <w:t xml:space="preserve">采用不见面交易的</w:t>
      </w:r>
      <w:r>
        <w:rPr>
          <w:rFonts w:hint="eastAsia" w:ascii="宋体" w:hAnsi="宋体" w:eastAsia="宋体"/>
          <w:color w:val="000000" w:themeColor="text1"/>
          <w:sz w:val="24"/>
          <w:highlight w:val="none"/>
        </w:rPr>
        <w:t xml:space="preserve">方式</w:t>
      </w:r>
      <w:r>
        <w:rPr>
          <w:rFonts w:ascii="宋体" w:hAnsi="宋体" w:eastAsia="宋体"/>
          <w:color w:val="000000" w:themeColor="text1"/>
          <w:sz w:val="24"/>
          <w:highlight w:val="none"/>
        </w:rPr>
        <w:t xml:space="preserve">，在</w:t>
      </w:r>
      <w:r>
        <w:rPr>
          <w:rFonts w:hint="eastAsia" w:ascii="宋体" w:hAnsi="宋体" w:eastAsia="宋体"/>
          <w:color w:val="000000" w:themeColor="text1"/>
          <w:sz w:val="24"/>
          <w:highlight w:val="none"/>
        </w:rPr>
        <w:t xml:space="preserve">开标、评审</w:t>
      </w:r>
      <w:r>
        <w:rPr>
          <w:rFonts w:ascii="宋体" w:hAnsi="宋体" w:eastAsia="宋体"/>
          <w:color w:val="000000" w:themeColor="text1"/>
          <w:sz w:val="24"/>
          <w:highlight w:val="none"/>
        </w:rPr>
        <w:t xml:space="preserve">过程中，</w:t>
      </w:r>
      <w:r>
        <w:rPr>
          <w:rFonts w:hint="eastAsia" w:ascii="宋体" w:hAnsi="宋体" w:eastAsia="宋体"/>
          <w:color w:val="000000" w:themeColor="text1"/>
          <w:sz w:val="24"/>
          <w:highlight w:val="none"/>
        </w:rPr>
        <w:t xml:space="preserve">供应商</w:t>
      </w:r>
      <w:r>
        <w:rPr>
          <w:rFonts w:ascii="宋体" w:hAnsi="宋体" w:eastAsia="宋体"/>
          <w:color w:val="000000" w:themeColor="text1"/>
          <w:sz w:val="24"/>
          <w:highlight w:val="none"/>
        </w:rPr>
        <w:t xml:space="preserve">需</w:t>
      </w:r>
      <w:r>
        <w:rPr>
          <w:rFonts w:hint="eastAsia" w:ascii="宋体" w:hAnsi="宋体" w:eastAsia="宋体"/>
          <w:color w:val="000000" w:themeColor="text1"/>
          <w:sz w:val="24"/>
          <w:highlight w:val="none"/>
        </w:rPr>
        <w:t xml:space="preserve">要</w:t>
      </w:r>
      <w:r>
        <w:rPr>
          <w:rFonts w:ascii="宋体" w:hAnsi="宋体" w:eastAsia="宋体"/>
          <w:color w:val="000000" w:themeColor="text1"/>
          <w:sz w:val="24"/>
          <w:highlight w:val="none"/>
        </w:rPr>
        <w:t xml:space="preserve">保持操作计算机前有相关责任人</w:t>
      </w:r>
      <w:r>
        <w:rPr>
          <w:rFonts w:hint="eastAsia" w:ascii="宋体" w:hAnsi="宋体" w:eastAsia="宋体"/>
          <w:color w:val="000000" w:themeColor="text1"/>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如果在</w:t>
      </w:r>
      <w:r>
        <w:rPr>
          <w:rFonts w:ascii="宋体" w:hAnsi="宋体" w:eastAsia="宋体"/>
          <w:color w:val="000000" w:themeColor="text1"/>
          <w:sz w:val="24"/>
          <w:highlight w:val="none"/>
        </w:rPr>
        <w:t xml:space="preserve">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过程中出现以下情形，导致</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无法正常运行，或者无法保证</w:t>
      </w:r>
      <w:r>
        <w:rPr>
          <w:rFonts w:hint="eastAsia" w:ascii="宋体" w:hAnsi="宋体" w:eastAsia="宋体"/>
          <w:color w:val="000000" w:themeColor="text1"/>
          <w:sz w:val="24"/>
          <w:highlight w:val="none"/>
        </w:rPr>
        <w:t xml:space="preserve">本项目采购活动</w:t>
      </w:r>
      <w:r>
        <w:rPr>
          <w:rFonts w:ascii="宋体" w:hAnsi="宋体" w:eastAsia="宋体"/>
          <w:color w:val="000000" w:themeColor="text1"/>
          <w:sz w:val="24"/>
          <w:highlight w:val="none"/>
        </w:rPr>
        <w:t xml:space="preserve">的公平、公正和安全时，</w:t>
      </w:r>
      <w:r>
        <w:rPr>
          <w:rFonts w:hint="eastAsia" w:ascii="宋体" w:hAnsi="宋体" w:eastAsia="宋体"/>
          <w:color w:val="000000" w:themeColor="text1"/>
          <w:sz w:val="24"/>
          <w:highlight w:val="none"/>
        </w:rPr>
        <w:t xml:space="preserve">代理机构</w:t>
      </w:r>
      <w:r>
        <w:rPr>
          <w:rFonts w:ascii="宋体" w:hAnsi="宋体" w:eastAsia="宋体"/>
          <w:color w:val="000000" w:themeColor="text1"/>
          <w:sz w:val="24"/>
          <w:highlight w:val="none"/>
        </w:rPr>
        <w:t xml:space="preserve">可</w:t>
      </w:r>
      <w:r>
        <w:rPr>
          <w:rFonts w:hint="eastAsia" w:ascii="宋体" w:hAnsi="宋体" w:eastAsia="宋体"/>
          <w:color w:val="000000" w:themeColor="text1"/>
          <w:sz w:val="24"/>
          <w:highlight w:val="none"/>
        </w:rPr>
        <w:t xml:space="preserve">以延缓或者暂停采购活动，情况严重的可以终止采购</w:t>
      </w:r>
      <w:r>
        <w:rPr>
          <w:rFonts w:ascii="宋体" w:hAnsi="宋体" w:eastAsia="宋体"/>
          <w:color w:val="000000" w:themeColor="text1"/>
          <w:sz w:val="24"/>
          <w:highlight w:val="none"/>
        </w:rPr>
        <w:t xml:space="preserve">活动</w:t>
      </w:r>
      <w:r>
        <w:rPr>
          <w:rFonts w:hint="eastAsia" w:ascii="宋体" w:hAnsi="宋体" w:eastAsia="宋体"/>
          <w:color w:val="000000" w:themeColor="text1"/>
          <w:sz w:val="24"/>
          <w:highlight w:val="none"/>
        </w:rPr>
        <w:t xml:space="preserve">：1）</w:t>
      </w:r>
      <w:r>
        <w:rPr>
          <w:rFonts w:ascii="宋体" w:hAnsi="宋体" w:eastAsia="宋体"/>
          <w:color w:val="000000" w:themeColor="text1"/>
          <w:sz w:val="24"/>
          <w:highlight w:val="none"/>
        </w:rPr>
        <w:t xml:space="preserve">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发生故障而无法登录访问的</w:t>
      </w:r>
      <w:r>
        <w:rPr>
          <w:rFonts w:hint="eastAsia" w:ascii="宋体" w:hAnsi="宋体" w:eastAsia="宋体"/>
          <w:color w:val="000000" w:themeColor="text1"/>
          <w:sz w:val="24"/>
          <w:highlight w:val="none"/>
        </w:rPr>
        <w:t xml:space="preserve">；2）</w:t>
      </w:r>
      <w:r>
        <w:rPr>
          <w:rFonts w:ascii="宋体" w:hAnsi="宋体" w:eastAsia="宋体"/>
          <w:color w:val="000000" w:themeColor="text1"/>
          <w:sz w:val="24"/>
          <w:highlight w:val="none"/>
        </w:rPr>
        <w:t xml:space="preserve">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应用或数据库出现错误，不能进行正常操作的；</w:t>
      </w:r>
      <w:r>
        <w:rPr>
          <w:rFonts w:hint="eastAsia" w:ascii="宋体" w:hAnsi="宋体" w:eastAsia="宋体"/>
          <w:color w:val="000000" w:themeColor="text1"/>
          <w:sz w:val="24"/>
          <w:highlight w:val="none"/>
        </w:rPr>
        <w:t xml:space="preserve">3）</w:t>
      </w:r>
      <w:r>
        <w:rPr>
          <w:rFonts w:ascii="宋体" w:hAnsi="宋体" w:eastAsia="宋体"/>
          <w:color w:val="000000" w:themeColor="text1"/>
          <w:sz w:val="24"/>
          <w:highlight w:val="none"/>
        </w:rPr>
        <w:t xml:space="preserve">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发现严重安全漏洞，有潜在泄密危险的；</w:t>
      </w:r>
      <w:r>
        <w:rPr>
          <w:rFonts w:hint="eastAsia" w:ascii="宋体" w:hAnsi="宋体" w:eastAsia="宋体"/>
          <w:color w:val="000000" w:themeColor="text1"/>
          <w:sz w:val="24"/>
          <w:highlight w:val="none"/>
        </w:rPr>
        <w:t xml:space="preserve">4）</w:t>
      </w:r>
      <w:r>
        <w:rPr>
          <w:rFonts w:ascii="宋体" w:hAnsi="宋体" w:eastAsia="宋体"/>
          <w:color w:val="000000" w:themeColor="text1"/>
          <w:sz w:val="24"/>
          <w:highlight w:val="none"/>
        </w:rPr>
        <w:t xml:space="preserve">病毒发作导致平台</w:t>
      </w:r>
      <w:r>
        <w:rPr>
          <w:rFonts w:hint="eastAsia" w:ascii="宋体" w:hAnsi="宋体" w:eastAsia="宋体"/>
          <w:color w:val="000000" w:themeColor="text1"/>
          <w:sz w:val="24"/>
          <w:highlight w:val="none"/>
        </w:rPr>
        <w:t xml:space="preserve">系统</w:t>
      </w:r>
      <w:r>
        <w:rPr>
          <w:rFonts w:ascii="宋体" w:hAnsi="宋体" w:eastAsia="宋体"/>
          <w:color w:val="000000" w:themeColor="text1"/>
          <w:sz w:val="24"/>
          <w:highlight w:val="none"/>
        </w:rPr>
        <w:t xml:space="preserve">不能进行正常操作的；</w:t>
      </w:r>
      <w:r>
        <w:rPr>
          <w:rFonts w:hint="eastAsia" w:ascii="宋体" w:hAnsi="宋体" w:eastAsia="宋体"/>
          <w:color w:val="000000" w:themeColor="text1"/>
          <w:sz w:val="24"/>
          <w:highlight w:val="none"/>
        </w:rPr>
        <w:t xml:space="preserve">5）</w:t>
      </w:r>
      <w:r>
        <w:rPr>
          <w:rFonts w:ascii="宋体" w:hAnsi="宋体" w:eastAsia="宋体"/>
          <w:color w:val="000000" w:themeColor="text1"/>
          <w:sz w:val="24"/>
          <w:highlight w:val="none"/>
        </w:rPr>
        <w:t xml:space="preserve">其他无法保证</w:t>
      </w:r>
      <w:r>
        <w:rPr>
          <w:rFonts w:hint="eastAsia" w:ascii="宋体" w:hAnsi="宋体" w:eastAsia="宋体"/>
          <w:color w:val="000000" w:themeColor="text1"/>
          <w:sz w:val="24"/>
          <w:highlight w:val="none"/>
        </w:rPr>
        <w:t xml:space="preserve">本次采购活动</w:t>
      </w:r>
      <w:r>
        <w:rPr>
          <w:rFonts w:ascii="宋体" w:hAnsi="宋体" w:eastAsia="宋体"/>
          <w:color w:val="000000" w:themeColor="text1"/>
          <w:sz w:val="24"/>
          <w:highlight w:val="none"/>
        </w:rPr>
        <w:t xml:space="preserve">的公平、公正和安全的情况。出现</w:t>
      </w:r>
      <w:r>
        <w:rPr>
          <w:rFonts w:hint="eastAsia" w:ascii="宋体" w:hAnsi="宋体" w:eastAsia="宋体"/>
          <w:color w:val="000000" w:themeColor="text1"/>
          <w:sz w:val="24"/>
          <w:highlight w:val="none"/>
        </w:rPr>
        <w:t xml:space="preserve">上述</w:t>
      </w:r>
      <w:r>
        <w:rPr>
          <w:rFonts w:ascii="宋体" w:hAnsi="宋体" w:eastAsia="宋体"/>
          <w:color w:val="000000" w:themeColor="text1"/>
          <w:sz w:val="24"/>
          <w:highlight w:val="none"/>
        </w:rPr>
        <w:t xml:space="preserve">情形，不影响采购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公平、公正性的，</w:t>
      </w:r>
      <w:r>
        <w:rPr>
          <w:rFonts w:hint="eastAsia" w:ascii="宋体" w:hAnsi="宋体" w:eastAsia="宋体"/>
          <w:color w:val="000000" w:themeColor="text1"/>
          <w:sz w:val="24"/>
          <w:highlight w:val="none"/>
        </w:rPr>
        <w:t xml:space="preserve">代理机构</w:t>
      </w:r>
      <w:r>
        <w:rPr>
          <w:rFonts w:ascii="宋体" w:hAnsi="宋体" w:eastAsia="宋体"/>
          <w:color w:val="000000" w:themeColor="text1"/>
          <w:sz w:val="24"/>
          <w:highlight w:val="none"/>
        </w:rPr>
        <w:t xml:space="preserve">可以待上述情形消除后继续组织</w:t>
      </w:r>
      <w:r>
        <w:rPr>
          <w:rFonts w:hint="eastAsia" w:ascii="宋体" w:hAnsi="宋体" w:eastAsia="宋体"/>
          <w:color w:val="000000" w:themeColor="text1"/>
          <w:sz w:val="24"/>
          <w:highlight w:val="none"/>
        </w:rPr>
        <w:t xml:space="preserve">不见面</w:t>
      </w:r>
      <w:r>
        <w:rPr>
          <w:rFonts w:ascii="宋体" w:hAnsi="宋体" w:eastAsia="宋体"/>
          <w:color w:val="000000" w:themeColor="text1"/>
          <w:sz w:val="24"/>
          <w:highlight w:val="none"/>
        </w:rPr>
        <w:t xml:space="preserve">交易</w:t>
      </w:r>
      <w:r>
        <w:rPr>
          <w:rFonts w:hint="eastAsia" w:ascii="宋体" w:hAnsi="宋体" w:eastAsia="宋体"/>
          <w:color w:val="000000" w:themeColor="text1"/>
          <w:sz w:val="24"/>
          <w:highlight w:val="none"/>
        </w:rPr>
        <w:t xml:space="preserve">采购</w:t>
      </w:r>
      <w:r>
        <w:rPr>
          <w:rFonts w:ascii="宋体" w:hAnsi="宋体" w:eastAsia="宋体"/>
          <w:color w:val="000000" w:themeColor="text1"/>
          <w:sz w:val="24"/>
          <w:highlight w:val="none"/>
        </w:rPr>
        <w:t xml:space="preserve">活动，也可以决定某些环节以纸质形式进行；影响或可能影响采购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公平、公正性的，应当</w:t>
      </w:r>
      <w:r>
        <w:rPr>
          <w:rFonts w:hint="eastAsia" w:ascii="宋体" w:hAnsi="宋体" w:eastAsia="宋体"/>
          <w:color w:val="000000" w:themeColor="text1"/>
          <w:sz w:val="24"/>
          <w:highlight w:val="none"/>
        </w:rPr>
        <w:t xml:space="preserve">终止本次项目，</w:t>
      </w:r>
      <w:r>
        <w:rPr>
          <w:rFonts w:ascii="宋体" w:hAnsi="宋体" w:eastAsia="宋体"/>
          <w:color w:val="000000" w:themeColor="text1"/>
          <w:sz w:val="24"/>
          <w:highlight w:val="none"/>
        </w:rPr>
        <w:t xml:space="preserve">重新</w:t>
      </w:r>
      <w:r>
        <w:rPr>
          <w:rFonts w:hint="eastAsia" w:ascii="宋体" w:hAnsi="宋体" w:eastAsia="宋体"/>
          <w:color w:val="000000" w:themeColor="text1"/>
          <w:sz w:val="24"/>
          <w:highlight w:val="none"/>
        </w:rPr>
        <w:t xml:space="preserve">组织</w:t>
      </w:r>
      <w:r>
        <w:rPr>
          <w:rFonts w:ascii="宋体" w:hAnsi="宋体" w:eastAsia="宋体"/>
          <w:color w:val="000000" w:themeColor="text1"/>
          <w:sz w:val="24"/>
          <w:highlight w:val="none"/>
        </w:rPr>
        <w:t xml:space="preserve">采购。</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资格审查</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见第三章《资格审查》</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350" w:name="_Toc151193928"/>
      <w:r>
        <w:rPr>
          <w:color w:val="000000" w:themeColor="text1"/>
          <w:highlight w:val="none"/>
        </w:rPr>
      </w:r>
      <w:bookmarkStart w:id="351" w:name="_Toc151193710"/>
      <w:r>
        <w:rPr>
          <w:color w:val="000000" w:themeColor="text1"/>
          <w:highlight w:val="none"/>
        </w:rPr>
      </w:r>
      <w:bookmarkStart w:id="352" w:name="_Toc305158882"/>
      <w:r>
        <w:rPr>
          <w:color w:val="000000" w:themeColor="text1"/>
          <w:highlight w:val="none"/>
        </w:rPr>
      </w:r>
      <w:bookmarkStart w:id="353" w:name="_Toc226337236"/>
      <w:r>
        <w:rPr>
          <w:color w:val="000000" w:themeColor="text1"/>
          <w:highlight w:val="none"/>
        </w:rPr>
      </w:r>
      <w:bookmarkStart w:id="354" w:name="_Toc164608809"/>
      <w:r>
        <w:rPr>
          <w:color w:val="000000" w:themeColor="text1"/>
          <w:highlight w:val="none"/>
        </w:rPr>
      </w:r>
      <w:bookmarkStart w:id="355" w:name="_Toc151193854"/>
      <w:r>
        <w:rPr>
          <w:color w:val="000000" w:themeColor="text1"/>
          <w:highlight w:val="none"/>
        </w:rPr>
      </w:r>
      <w:bookmarkStart w:id="356" w:name="_Toc142311042"/>
      <w:r>
        <w:rPr>
          <w:color w:val="000000" w:themeColor="text1"/>
          <w:highlight w:val="none"/>
        </w:rPr>
      </w:r>
      <w:bookmarkStart w:id="357" w:name="_Toc127151741"/>
      <w:r>
        <w:rPr>
          <w:color w:val="000000" w:themeColor="text1"/>
          <w:highlight w:val="none"/>
        </w:rPr>
      </w:r>
      <w:bookmarkStart w:id="358" w:name="_Toc150774745"/>
      <w:r>
        <w:rPr>
          <w:color w:val="000000" w:themeColor="text1"/>
          <w:highlight w:val="none"/>
        </w:rPr>
      </w:r>
      <w:bookmarkStart w:id="359" w:name="_Toc151193782"/>
      <w:r>
        <w:rPr>
          <w:color w:val="000000" w:themeColor="text1"/>
          <w:highlight w:val="none"/>
        </w:rPr>
      </w:r>
      <w:bookmarkStart w:id="360" w:name="_Toc195842905"/>
      <w:r>
        <w:rPr>
          <w:color w:val="000000" w:themeColor="text1"/>
          <w:highlight w:val="none"/>
        </w:rPr>
      </w:r>
      <w:bookmarkStart w:id="361" w:name="_Toc127161454"/>
      <w:r>
        <w:rPr>
          <w:color w:val="000000" w:themeColor="text1"/>
          <w:highlight w:val="none"/>
        </w:rPr>
      </w:r>
      <w:bookmarkStart w:id="362" w:name="_Toc265228378"/>
      <w:r>
        <w:rPr>
          <w:color w:val="000000" w:themeColor="text1"/>
          <w:highlight w:val="none"/>
        </w:rPr>
      </w:r>
      <w:bookmarkStart w:id="363" w:name="_Toc149720833"/>
      <w:r>
        <w:rPr>
          <w:color w:val="000000" w:themeColor="text1"/>
          <w:highlight w:val="none"/>
        </w:rPr>
      </w:r>
      <w:bookmarkStart w:id="364" w:name="_Toc127151540"/>
      <w:r>
        <w:rPr>
          <w:color w:val="000000" w:themeColor="text1"/>
          <w:highlight w:val="none"/>
        </w:rPr>
      </w:r>
      <w:bookmarkStart w:id="365" w:name="_Toc150509291"/>
      <w:r>
        <w:rPr>
          <w:color w:val="000000" w:themeColor="text1"/>
          <w:highlight w:val="none"/>
        </w:rPr>
      </w:r>
      <w:bookmarkStart w:id="366" w:name="_Toc164229235"/>
      <w:r>
        <w:rPr>
          <w:color w:val="000000" w:themeColor="text1"/>
          <w:highlight w:val="none"/>
        </w:rPr>
      </w:r>
      <w:bookmarkStart w:id="367" w:name="_Toc164351634"/>
      <w:r>
        <w:rPr>
          <w:color w:val="000000" w:themeColor="text1"/>
          <w:highlight w:val="none"/>
        </w:rPr>
      </w:r>
      <w:bookmarkStart w:id="368" w:name="_Toc226309784"/>
      <w:r>
        <w:rPr>
          <w:color w:val="000000" w:themeColor="text1"/>
          <w:highlight w:val="none"/>
        </w:rPr>
      </w:r>
      <w:bookmarkStart w:id="369" w:name="_Toc164229381"/>
      <w:r>
        <w:rPr>
          <w:color w:val="000000" w:themeColor="text1"/>
          <w:highlight w:val="none"/>
        </w:rPr>
      </w:r>
      <w:bookmarkStart w:id="370" w:name="_Toc151190167"/>
      <w:r>
        <w:rPr>
          <w:color w:val="000000" w:themeColor="text1"/>
          <w:highlight w:val="none"/>
        </w:rPr>
      </w:r>
      <w:bookmarkStart w:id="371" w:name="_Toc264969230"/>
      <w:r>
        <w:rPr>
          <w:color w:val="000000" w:themeColor="text1"/>
          <w:highlight w:val="none"/>
        </w:rPr>
      </w:r>
      <w:bookmarkStart w:id="372" w:name="_Toc226965730"/>
      <w:r>
        <w:rPr>
          <w:color w:val="000000" w:themeColor="text1"/>
          <w:highlight w:val="none"/>
        </w:rPr>
      </w:r>
      <w:bookmarkStart w:id="373" w:name="_Toc150774640"/>
      <w:r>
        <w:rPr>
          <w:color w:val="000000" w:themeColor="text1"/>
          <w:highlight w:val="none"/>
        </w:rPr>
      </w:r>
      <w:bookmarkStart w:id="374" w:name="_Toc151193638"/>
      <w:r>
        <w:rPr>
          <w:color w:val="000000" w:themeColor="text1"/>
          <w:highlight w:val="none"/>
        </w:rPr>
      </w:r>
      <w:bookmarkStart w:id="375" w:name="_Toc150480778"/>
      <w:r>
        <w:rPr>
          <w:color w:val="000000" w:themeColor="text1"/>
          <w:highlight w:val="none"/>
        </w:rPr>
      </w:r>
      <w:bookmarkStart w:id="376" w:name="_Toc164608654"/>
      <w:r>
        <w:rPr>
          <w:color w:val="000000" w:themeColor="text1"/>
          <w:highlight w:val="none"/>
        </w:rPr>
      </w:r>
      <w:bookmarkStart w:id="377" w:name="_Toc226965813"/>
      <w:r>
        <w:rPr>
          <w:color w:val="000000" w:themeColor="text1"/>
          <w:highlight w:val="none"/>
        </w:rPr>
      </w:r>
      <w:bookmarkStart w:id="378" w:name="_Toc305158808"/>
      <w:r>
        <w:rPr>
          <w:rFonts w:ascii="宋体" w:hAnsi="宋体" w:eastAsia="宋体"/>
          <w:color w:val="000000" w:themeColor="text1"/>
          <w:sz w:val="24"/>
          <w:highlight w:val="none"/>
        </w:rPr>
        <w:t xml:space="preserve">评标委员会</w:t>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评审专家须符合</w:t>
      </w:r>
      <w:r>
        <w:rPr>
          <w:rFonts w:hint="eastAsia" w:ascii="宋体" w:hAnsi="宋体" w:eastAsia="宋体"/>
          <w:color w:val="000000" w:themeColor="text1"/>
          <w:sz w:val="24"/>
          <w:highlight w:val="none"/>
        </w:rPr>
        <w:t xml:space="preserve">相关</w:t>
      </w:r>
      <w:r>
        <w:rPr>
          <w:rFonts w:ascii="宋体" w:hAnsi="宋体" w:eastAsia="宋体"/>
          <w:color w:val="000000" w:themeColor="text1"/>
          <w:sz w:val="24"/>
          <w:highlight w:val="none"/>
        </w:rPr>
        <w:t xml:space="preserve">规定。依法自行选定评审专家的，采购人和采购代</w:t>
      </w:r>
      <w:r>
        <w:rPr>
          <w:rFonts w:ascii="宋体" w:hAnsi="宋体" w:eastAsia="宋体"/>
          <w:color w:val="000000" w:themeColor="text1"/>
          <w:sz w:val="24"/>
          <w:highlight w:val="none"/>
        </w:rPr>
        <w:t xml:space="preserve">理机构将查询有关信用记录，对具有行贿、受贿、欺诈等不良信用记录的人员，拒绝其参与政府采购活动</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评标程序、评标方法和评标标准</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见第四章《评标程序、评标方法和评标标准》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评审内容的保密</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开标开始后，直到宣布授予中标人合同为止，凡属于审查、澄清、评价和比较投标文件的所有资料，有关授予合同的信息都不应向投标人或与评审无关的其他人泄露。</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在评审过程中，投标人不得以任何行为影响评审过程，否则其投标文件将被作为无效投标文件。</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评标委员会不向未中标的投标人解释未中标原因，也不公布评审过程中的相关细节。</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379" w:name="_Toc520356169"/>
      <w:r>
        <w:rPr>
          <w:color w:val="000000" w:themeColor="text1"/>
          <w:highlight w:val="none"/>
        </w:rPr>
      </w:r>
      <w:bookmarkStart w:id="380" w:name="_Toc151193933"/>
      <w:r>
        <w:rPr>
          <w:color w:val="000000" w:themeColor="text1"/>
          <w:highlight w:val="none"/>
        </w:rPr>
      </w:r>
      <w:bookmarkStart w:id="381" w:name="_Toc305158813"/>
      <w:r>
        <w:rPr>
          <w:color w:val="000000" w:themeColor="text1"/>
          <w:highlight w:val="none"/>
        </w:rPr>
      </w:r>
      <w:bookmarkStart w:id="382" w:name="_Toc127151545"/>
      <w:r>
        <w:rPr>
          <w:color w:val="000000" w:themeColor="text1"/>
          <w:highlight w:val="none"/>
        </w:rPr>
      </w:r>
      <w:bookmarkStart w:id="383" w:name="_Toc226965818"/>
      <w:r>
        <w:rPr>
          <w:color w:val="000000" w:themeColor="text1"/>
          <w:highlight w:val="none"/>
        </w:rPr>
      </w:r>
      <w:bookmarkStart w:id="384" w:name="_Toc151193787"/>
      <w:r>
        <w:rPr>
          <w:color w:val="000000" w:themeColor="text1"/>
          <w:highlight w:val="none"/>
        </w:rPr>
      </w:r>
      <w:bookmarkStart w:id="385" w:name="_Toc151193859"/>
      <w:r>
        <w:rPr>
          <w:color w:val="000000" w:themeColor="text1"/>
          <w:highlight w:val="none"/>
        </w:rPr>
      </w:r>
      <w:bookmarkStart w:id="386" w:name="_Toc150774645"/>
      <w:r>
        <w:rPr>
          <w:color w:val="000000" w:themeColor="text1"/>
          <w:highlight w:val="none"/>
        </w:rPr>
      </w:r>
      <w:bookmarkStart w:id="387" w:name="_Toc305158887"/>
      <w:r>
        <w:rPr>
          <w:color w:val="000000" w:themeColor="text1"/>
          <w:highlight w:val="none"/>
        </w:rPr>
      </w:r>
      <w:bookmarkStart w:id="388" w:name="_Toc264969235"/>
      <w:r>
        <w:rPr>
          <w:color w:val="000000" w:themeColor="text1"/>
          <w:highlight w:val="none"/>
        </w:rPr>
      </w:r>
      <w:bookmarkStart w:id="389" w:name="_Toc150774750"/>
      <w:r>
        <w:rPr>
          <w:color w:val="000000" w:themeColor="text1"/>
          <w:highlight w:val="none"/>
        </w:rPr>
      </w:r>
      <w:bookmarkStart w:id="390" w:name="_Toc151190172"/>
      <w:r>
        <w:rPr>
          <w:color w:val="000000" w:themeColor="text1"/>
          <w:highlight w:val="none"/>
        </w:rPr>
      </w:r>
      <w:bookmarkStart w:id="391" w:name="_Toc226965735"/>
      <w:r>
        <w:rPr>
          <w:color w:val="000000" w:themeColor="text1"/>
          <w:highlight w:val="none"/>
        </w:rPr>
      </w:r>
      <w:bookmarkStart w:id="392" w:name="_Toc151193715"/>
      <w:r>
        <w:rPr>
          <w:color w:val="000000" w:themeColor="text1"/>
          <w:highlight w:val="none"/>
        </w:rPr>
      </w:r>
      <w:bookmarkStart w:id="393" w:name="_Toc150509296"/>
      <w:r>
        <w:rPr>
          <w:color w:val="000000" w:themeColor="text1"/>
          <w:highlight w:val="none"/>
        </w:rPr>
      </w:r>
      <w:bookmarkStart w:id="394" w:name="_Toc151193643"/>
      <w:r>
        <w:rPr>
          <w:color w:val="000000" w:themeColor="text1"/>
          <w:highlight w:val="none"/>
        </w:rPr>
      </w:r>
      <w:bookmarkStart w:id="395" w:name="_Toc195842910"/>
      <w:r>
        <w:rPr>
          <w:color w:val="000000" w:themeColor="text1"/>
          <w:highlight w:val="none"/>
        </w:rPr>
      </w:r>
      <w:bookmarkStart w:id="396" w:name="_Toc226309789"/>
      <w:r>
        <w:rPr>
          <w:color w:val="000000" w:themeColor="text1"/>
          <w:highlight w:val="none"/>
        </w:rPr>
      </w:r>
      <w:bookmarkStart w:id="397" w:name="_Toc150480783"/>
      <w:r>
        <w:rPr>
          <w:color w:val="000000" w:themeColor="text1"/>
          <w:highlight w:val="none"/>
        </w:rPr>
      </w:r>
      <w:bookmarkStart w:id="398" w:name="_Toc265228383"/>
      <w:r>
        <w:rPr>
          <w:color w:val="000000" w:themeColor="text1"/>
          <w:highlight w:val="none"/>
        </w:rPr>
      </w:r>
      <w:bookmarkStart w:id="399" w:name="_Toc142311047"/>
      <w:r>
        <w:rPr>
          <w:color w:val="000000" w:themeColor="text1"/>
          <w:highlight w:val="none"/>
        </w:rPr>
      </w:r>
      <w:bookmarkStart w:id="400" w:name="_Toc226337241"/>
      <w:r>
        <w:rPr>
          <w:rFonts w:ascii="宋体" w:hAnsi="宋体" w:eastAsia="宋体"/>
          <w:b/>
          <w:color w:val="000000" w:themeColor="text1"/>
          <w:sz w:val="28"/>
          <w:szCs w:val="28"/>
          <w:highlight w:val="none"/>
        </w:rPr>
        <w:t xml:space="preserve">六</w:t>
      </w:r>
      <w:bookmarkEnd w:id="379"/>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确定</w:t>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bookmarkEnd w:id="400"/>
      <w:r>
        <w:rPr>
          <w:rFonts w:hint="eastAsia" w:ascii="宋体" w:hAnsi="宋体" w:eastAsia="宋体"/>
          <w:b/>
          <w:color w:val="000000" w:themeColor="text1"/>
          <w:sz w:val="28"/>
          <w:szCs w:val="28"/>
          <w:highlight w:val="none"/>
        </w:rPr>
        <w:t xml:space="preserve">中标</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01" w:name="_Toc164608816"/>
      <w:r>
        <w:rPr>
          <w:color w:val="000000" w:themeColor="text1"/>
          <w:highlight w:val="none"/>
        </w:rPr>
      </w:r>
      <w:bookmarkStart w:id="402" w:name="_Toc127161461"/>
      <w:r>
        <w:rPr>
          <w:color w:val="000000" w:themeColor="text1"/>
          <w:highlight w:val="none"/>
        </w:rPr>
      </w:r>
      <w:bookmarkStart w:id="403" w:name="_Toc151193935"/>
      <w:r>
        <w:rPr>
          <w:color w:val="000000" w:themeColor="text1"/>
          <w:highlight w:val="none"/>
        </w:rPr>
      </w:r>
      <w:bookmarkStart w:id="404" w:name="_Toc164608661"/>
      <w:r>
        <w:rPr>
          <w:color w:val="000000" w:themeColor="text1"/>
          <w:highlight w:val="none"/>
        </w:rPr>
      </w:r>
      <w:bookmarkStart w:id="405" w:name="_Toc150774752"/>
      <w:r>
        <w:rPr>
          <w:color w:val="000000" w:themeColor="text1"/>
          <w:highlight w:val="none"/>
        </w:rPr>
      </w:r>
      <w:bookmarkStart w:id="406" w:name="_Toc151193861"/>
      <w:r>
        <w:rPr>
          <w:color w:val="000000" w:themeColor="text1"/>
          <w:highlight w:val="none"/>
        </w:rPr>
      </w:r>
      <w:bookmarkStart w:id="407" w:name="_Toc305158815"/>
      <w:r>
        <w:rPr>
          <w:color w:val="000000" w:themeColor="text1"/>
          <w:highlight w:val="none"/>
        </w:rPr>
      </w:r>
      <w:bookmarkStart w:id="408" w:name="_Toc265228385"/>
      <w:r>
        <w:rPr>
          <w:color w:val="000000" w:themeColor="text1"/>
          <w:highlight w:val="none"/>
        </w:rPr>
      </w:r>
      <w:bookmarkStart w:id="409" w:name="_Toc226309791"/>
      <w:r>
        <w:rPr>
          <w:color w:val="000000" w:themeColor="text1"/>
          <w:highlight w:val="none"/>
        </w:rPr>
      </w:r>
      <w:bookmarkStart w:id="410" w:name="_Toc150480785"/>
      <w:r>
        <w:rPr>
          <w:color w:val="000000" w:themeColor="text1"/>
          <w:highlight w:val="none"/>
        </w:rPr>
      </w:r>
      <w:bookmarkStart w:id="411" w:name="_Toc226965737"/>
      <w:r>
        <w:rPr>
          <w:color w:val="000000" w:themeColor="text1"/>
          <w:highlight w:val="none"/>
        </w:rPr>
      </w:r>
      <w:bookmarkStart w:id="412" w:name="_Toc149720840"/>
      <w:r>
        <w:rPr>
          <w:color w:val="000000" w:themeColor="text1"/>
          <w:highlight w:val="none"/>
        </w:rPr>
      </w:r>
      <w:bookmarkStart w:id="413" w:name="_Toc164229388"/>
      <w:r>
        <w:rPr>
          <w:color w:val="000000" w:themeColor="text1"/>
          <w:highlight w:val="none"/>
        </w:rPr>
      </w:r>
      <w:bookmarkStart w:id="414" w:name="_Toc195842912"/>
      <w:r>
        <w:rPr>
          <w:color w:val="000000" w:themeColor="text1"/>
          <w:highlight w:val="none"/>
        </w:rPr>
      </w:r>
      <w:bookmarkStart w:id="415" w:name="_Toc127151748"/>
      <w:r>
        <w:rPr>
          <w:color w:val="000000" w:themeColor="text1"/>
          <w:highlight w:val="none"/>
        </w:rPr>
      </w:r>
      <w:bookmarkStart w:id="416" w:name="_Toc142311049"/>
      <w:r>
        <w:rPr>
          <w:color w:val="000000" w:themeColor="text1"/>
          <w:highlight w:val="none"/>
        </w:rPr>
      </w:r>
      <w:bookmarkStart w:id="417" w:name="_Toc226965820"/>
      <w:r>
        <w:rPr>
          <w:color w:val="000000" w:themeColor="text1"/>
          <w:highlight w:val="none"/>
        </w:rPr>
      </w:r>
      <w:bookmarkStart w:id="418" w:name="_Toc164229242"/>
      <w:r>
        <w:rPr>
          <w:color w:val="000000" w:themeColor="text1"/>
          <w:highlight w:val="none"/>
        </w:rPr>
      </w:r>
      <w:bookmarkStart w:id="419" w:name="_Toc264969237"/>
      <w:r>
        <w:rPr>
          <w:color w:val="000000" w:themeColor="text1"/>
          <w:highlight w:val="none"/>
        </w:rPr>
      </w:r>
      <w:bookmarkStart w:id="420" w:name="_Toc151193645"/>
      <w:r>
        <w:rPr>
          <w:color w:val="000000" w:themeColor="text1"/>
          <w:highlight w:val="none"/>
        </w:rPr>
      </w:r>
      <w:bookmarkStart w:id="421" w:name="_Toc150509298"/>
      <w:r>
        <w:rPr>
          <w:color w:val="000000" w:themeColor="text1"/>
          <w:highlight w:val="none"/>
        </w:rPr>
      </w:r>
      <w:bookmarkStart w:id="422" w:name="_Toc150774647"/>
      <w:r>
        <w:rPr>
          <w:color w:val="000000" w:themeColor="text1"/>
          <w:highlight w:val="none"/>
        </w:rPr>
      </w:r>
      <w:bookmarkStart w:id="423" w:name="_Toc151193789"/>
      <w:r>
        <w:rPr>
          <w:color w:val="000000" w:themeColor="text1"/>
          <w:highlight w:val="none"/>
        </w:rPr>
      </w:r>
      <w:bookmarkStart w:id="424" w:name="_Toc305158889"/>
      <w:r>
        <w:rPr>
          <w:color w:val="000000" w:themeColor="text1"/>
          <w:highlight w:val="none"/>
        </w:rPr>
      </w:r>
      <w:bookmarkStart w:id="425" w:name="_Toc151193717"/>
      <w:r>
        <w:rPr>
          <w:color w:val="000000" w:themeColor="text1"/>
          <w:highlight w:val="none"/>
        </w:rPr>
      </w:r>
      <w:bookmarkStart w:id="426" w:name="_Toc151190174"/>
      <w:r>
        <w:rPr>
          <w:color w:val="000000" w:themeColor="text1"/>
          <w:highlight w:val="none"/>
        </w:rPr>
      </w:r>
      <w:bookmarkStart w:id="427" w:name="_Toc127151547"/>
      <w:r>
        <w:rPr>
          <w:color w:val="000000" w:themeColor="text1"/>
          <w:highlight w:val="none"/>
        </w:rPr>
      </w:r>
      <w:bookmarkStart w:id="428" w:name="_Toc164351641"/>
      <w:r>
        <w:rPr>
          <w:color w:val="000000" w:themeColor="text1"/>
          <w:highlight w:val="none"/>
        </w:rPr>
      </w:r>
      <w:bookmarkStart w:id="429" w:name="_Toc226337243"/>
      <w:r>
        <w:rPr>
          <w:rFonts w:ascii="宋体" w:hAnsi="宋体" w:eastAsia="宋体"/>
          <w:color w:val="000000" w:themeColor="text1"/>
          <w:sz w:val="24"/>
          <w:highlight w:val="none"/>
        </w:rPr>
        <w:t xml:space="preserve">确定</w:t>
      </w:r>
      <w:bookmarkEnd w:id="401"/>
      <w:r>
        <w:rPr>
          <w:color w:val="000000" w:themeColor="text1"/>
          <w:highlight w:val="none"/>
        </w:rPr>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rFonts w:hint="eastAsia" w:ascii="宋体" w:hAnsi="宋体" w:eastAsia="宋体"/>
          <w:color w:val="000000" w:themeColor="text1"/>
          <w:sz w:val="24"/>
          <w:highlight w:val="none"/>
        </w:rPr>
        <w:t xml:space="preserve">中标人</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采购人将在评标报告确定的中标候选人名单中按顺序确定中标人，中标候选人并列的，由采购人</w:t>
      </w:r>
      <w:r>
        <w:rPr>
          <w:rFonts w:hint="eastAsia" w:ascii="宋体" w:hAnsi="宋体" w:eastAsia="宋体"/>
          <w:color w:val="000000" w:themeColor="text1"/>
          <w:sz w:val="24"/>
          <w:highlight w:val="none"/>
        </w:rPr>
        <w:t xml:space="preserve">依法</w:t>
      </w:r>
      <w:r>
        <w:rPr>
          <w:rFonts w:ascii="宋体" w:hAnsi="宋体" w:eastAsia="宋体"/>
          <w:color w:val="000000" w:themeColor="text1"/>
          <w:sz w:val="24"/>
          <w:highlight w:val="none"/>
        </w:rPr>
        <w:t xml:space="preserve">确定</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30" w:name="_Toc305158891"/>
      <w:r>
        <w:rPr>
          <w:color w:val="000000" w:themeColor="text1"/>
          <w:highlight w:val="none"/>
        </w:rPr>
      </w:r>
      <w:bookmarkStart w:id="431" w:name="_Toc305158817"/>
      <w:r>
        <w:rPr>
          <w:rFonts w:ascii="宋体" w:hAnsi="宋体" w:eastAsia="宋体"/>
          <w:color w:val="000000" w:themeColor="text1"/>
          <w:sz w:val="24"/>
          <w:highlight w:val="none"/>
        </w:rPr>
        <w:t xml:space="preserve">中标公告与中标通知书</w:t>
      </w:r>
      <w:bookmarkEnd w:id="430"/>
      <w:r>
        <w:rPr>
          <w:color w:val="000000" w:themeColor="text1"/>
          <w:highlight w:val="none"/>
        </w:rPr>
      </w:r>
      <w:bookmarkEnd w:id="431"/>
      <w:r>
        <w:rPr>
          <w:color w:val="000000" w:themeColor="text1"/>
          <w:highlight w:val="none"/>
        </w:rPr>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采购人或采购代理机构自中标人确定之日起2个工作日内，</w:t>
      </w:r>
      <w:r>
        <w:rPr>
          <w:rFonts w:ascii="宋体" w:hAnsi="宋体" w:eastAsia="宋体"/>
          <w:color w:val="000000" w:themeColor="text1"/>
          <w:sz w:val="24"/>
          <w:highlight w:val="none"/>
        </w:rPr>
        <w:t xml:space="preserve">在</w:t>
      </w:r>
      <w:r>
        <w:rPr>
          <w:rFonts w:hint="eastAsia" w:ascii="宋体" w:hAnsi="宋体" w:eastAsia="宋体"/>
          <w:color w:val="000000" w:themeColor="text1"/>
          <w:sz w:val="24"/>
          <w:highlight w:val="none"/>
        </w:rPr>
        <w:t xml:space="preserve">常州市政府采购网、</w:t>
      </w:r>
      <w:r>
        <w:rPr>
          <w:rFonts w:hint="eastAsia" w:ascii="宋体" w:hAnsi="宋体" w:eastAsia="宋体"/>
          <w:color w:val="000000" w:themeColor="text1"/>
          <w:sz w:val="24"/>
          <w:szCs w:val="24"/>
          <w:highlight w:val="none"/>
        </w:rPr>
        <w:t xml:space="preserve">常州金</w:t>
      </w:r>
      <w:r>
        <w:rPr>
          <w:rFonts w:hint="eastAsia" w:ascii="宋体" w:hAnsi="宋体" w:eastAsia="宋体"/>
          <w:color w:val="000000" w:themeColor="text1"/>
          <w:sz w:val="24"/>
          <w:szCs w:val="24"/>
          <w:highlight w:val="none"/>
        </w:rPr>
        <w:t xml:space="preserve">诚招投标有限公司网</w:t>
      </w:r>
      <w:r>
        <w:rPr>
          <w:rFonts w:ascii="宋体" w:hAnsi="宋体" w:eastAsia="宋体"/>
          <w:color w:val="000000" w:themeColor="text1"/>
          <w:sz w:val="24"/>
          <w:highlight w:val="none"/>
        </w:rPr>
        <w:t xml:space="preserve">公告中标结果</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同时向中标人发出中标通知书，</w:t>
      </w:r>
      <w:r>
        <w:rPr>
          <w:rFonts w:ascii="宋体" w:hAnsi="宋体" w:eastAsia="宋体"/>
          <w:color w:val="000000" w:themeColor="text1"/>
          <w:sz w:val="24"/>
          <w:highlight w:val="none"/>
        </w:rPr>
        <w:t xml:space="preserve">中标公告期限为1个工作日</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废标</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在招标采购中，出现下列情形之一的，应予废标</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符合专业条件的</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或者对招标文件作实质响应的</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不足三家的</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出现影响采购公正的违法、违规行为的</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投标人的报价均超过了采购预算，采购人不能支付的</w:t>
      </w:r>
      <w:r>
        <w:rPr>
          <w:rFonts w:hint="eastAsia" w:ascii="宋体" w:hAnsi="宋体" w:eastAsia="宋体"/>
          <w:color w:val="000000" w:themeColor="text1"/>
          <w:sz w:val="24"/>
          <w:szCs w:val="20"/>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因重大变故，采购任务取消的</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平台系统</w:t>
      </w:r>
      <w:r>
        <w:rPr>
          <w:rFonts w:ascii="宋体" w:hAnsi="宋体" w:eastAsia="宋体"/>
          <w:color w:val="000000" w:themeColor="text1"/>
          <w:sz w:val="24"/>
          <w:highlight w:val="none"/>
        </w:rPr>
        <w:t xml:space="preserve">出现</w:t>
      </w:r>
      <w:r>
        <w:rPr>
          <w:rFonts w:hint="eastAsia" w:ascii="宋体" w:hAnsi="宋体" w:eastAsia="宋体"/>
          <w:color w:val="000000" w:themeColor="text1"/>
          <w:sz w:val="24"/>
          <w:highlight w:val="none"/>
        </w:rPr>
        <w:t xml:space="preserve">序号18.8的所述</w:t>
      </w:r>
      <w:r>
        <w:rPr>
          <w:rFonts w:ascii="宋体" w:hAnsi="宋体" w:eastAsia="宋体"/>
          <w:color w:val="000000" w:themeColor="text1"/>
          <w:sz w:val="24"/>
          <w:highlight w:val="none"/>
        </w:rPr>
        <w:t xml:space="preserve">情形，</w:t>
      </w:r>
      <w:r>
        <w:rPr>
          <w:rFonts w:hint="eastAsia" w:ascii="宋体" w:hAnsi="宋体" w:eastAsia="宋体"/>
          <w:color w:val="000000" w:themeColor="text1"/>
          <w:sz w:val="24"/>
          <w:highlight w:val="none"/>
        </w:rPr>
        <w:t xml:space="preserve">情况严重且</w:t>
      </w:r>
      <w:r>
        <w:rPr>
          <w:rFonts w:ascii="宋体" w:hAnsi="宋体" w:eastAsia="宋体"/>
          <w:color w:val="000000" w:themeColor="text1"/>
          <w:sz w:val="24"/>
          <w:highlight w:val="none"/>
        </w:rPr>
        <w:t xml:space="preserve">影响采购</w:t>
      </w:r>
      <w:r>
        <w:rPr>
          <w:rFonts w:hint="eastAsia" w:ascii="宋体" w:hAnsi="宋体" w:eastAsia="宋体"/>
          <w:color w:val="000000" w:themeColor="text1"/>
          <w:sz w:val="24"/>
          <w:highlight w:val="none"/>
        </w:rPr>
        <w:t xml:space="preserve">活动</w:t>
      </w:r>
      <w:r>
        <w:rPr>
          <w:rFonts w:ascii="宋体" w:hAnsi="宋体" w:eastAsia="宋体"/>
          <w:color w:val="000000" w:themeColor="text1"/>
          <w:sz w:val="24"/>
          <w:highlight w:val="none"/>
        </w:rPr>
        <w:t xml:space="preserve">公平、公正性的</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32" w:name="_Toc150480788"/>
      <w:r>
        <w:rPr>
          <w:color w:val="000000" w:themeColor="text1"/>
          <w:highlight w:val="none"/>
        </w:rPr>
      </w:r>
      <w:bookmarkStart w:id="433" w:name="_Toc264969240"/>
      <w:r>
        <w:rPr>
          <w:color w:val="000000" w:themeColor="text1"/>
          <w:highlight w:val="none"/>
        </w:rPr>
      </w:r>
      <w:bookmarkStart w:id="434" w:name="_Ref467306978"/>
      <w:r>
        <w:rPr>
          <w:color w:val="000000" w:themeColor="text1"/>
          <w:highlight w:val="none"/>
        </w:rPr>
      </w:r>
      <w:bookmarkStart w:id="435" w:name="_Toc151193864"/>
      <w:r>
        <w:rPr>
          <w:color w:val="000000" w:themeColor="text1"/>
          <w:highlight w:val="none"/>
        </w:rPr>
      </w:r>
      <w:bookmarkStart w:id="436" w:name="_Toc226965823"/>
      <w:r>
        <w:rPr>
          <w:color w:val="000000" w:themeColor="text1"/>
          <w:highlight w:val="none"/>
        </w:rPr>
      </w:r>
      <w:bookmarkStart w:id="437" w:name="_Ref467307062"/>
      <w:r>
        <w:rPr>
          <w:color w:val="000000" w:themeColor="text1"/>
          <w:highlight w:val="none"/>
        </w:rPr>
      </w:r>
      <w:bookmarkStart w:id="438" w:name="_Toc150774650"/>
      <w:r>
        <w:rPr>
          <w:color w:val="000000" w:themeColor="text1"/>
          <w:highlight w:val="none"/>
        </w:rPr>
      </w:r>
      <w:bookmarkStart w:id="439" w:name="_Toc305158818"/>
      <w:r>
        <w:rPr>
          <w:color w:val="000000" w:themeColor="text1"/>
          <w:highlight w:val="none"/>
        </w:rPr>
      </w:r>
      <w:bookmarkStart w:id="440" w:name="_Toc265228388"/>
      <w:r>
        <w:rPr>
          <w:color w:val="000000" w:themeColor="text1"/>
          <w:highlight w:val="none"/>
        </w:rPr>
      </w:r>
      <w:bookmarkStart w:id="441" w:name="_Toc164229391"/>
      <w:r>
        <w:rPr>
          <w:color w:val="000000" w:themeColor="text1"/>
          <w:highlight w:val="none"/>
        </w:rPr>
      </w:r>
      <w:bookmarkStart w:id="442" w:name="_Toc150509301"/>
      <w:r>
        <w:rPr>
          <w:color w:val="000000" w:themeColor="text1"/>
          <w:highlight w:val="none"/>
        </w:rPr>
      </w:r>
      <w:bookmarkStart w:id="443" w:name="_Toc151193938"/>
      <w:r>
        <w:rPr>
          <w:color w:val="000000" w:themeColor="text1"/>
          <w:highlight w:val="none"/>
        </w:rPr>
      </w:r>
      <w:bookmarkStart w:id="444" w:name="_Toc164608664"/>
      <w:r>
        <w:rPr>
          <w:color w:val="000000" w:themeColor="text1"/>
          <w:highlight w:val="none"/>
        </w:rPr>
      </w:r>
      <w:bookmarkStart w:id="445" w:name="_Toc142311052"/>
      <w:r>
        <w:rPr>
          <w:color w:val="000000" w:themeColor="text1"/>
          <w:highlight w:val="none"/>
        </w:rPr>
      </w:r>
      <w:bookmarkStart w:id="446" w:name="_Toc151193720"/>
      <w:r>
        <w:rPr>
          <w:color w:val="000000" w:themeColor="text1"/>
          <w:highlight w:val="none"/>
        </w:rPr>
      </w:r>
      <w:bookmarkStart w:id="447" w:name="_Toc151193792"/>
      <w:r>
        <w:rPr>
          <w:color w:val="000000" w:themeColor="text1"/>
          <w:highlight w:val="none"/>
        </w:rPr>
      </w:r>
      <w:bookmarkStart w:id="448" w:name="_Toc164608819"/>
      <w:r>
        <w:rPr>
          <w:color w:val="000000" w:themeColor="text1"/>
          <w:highlight w:val="none"/>
        </w:rPr>
      </w:r>
      <w:bookmarkStart w:id="449" w:name="_Toc151190177"/>
      <w:r>
        <w:rPr>
          <w:color w:val="000000" w:themeColor="text1"/>
          <w:highlight w:val="none"/>
        </w:rPr>
      </w:r>
      <w:bookmarkStart w:id="450" w:name="_Toc151193648"/>
      <w:r>
        <w:rPr>
          <w:color w:val="000000" w:themeColor="text1"/>
          <w:highlight w:val="none"/>
        </w:rPr>
      </w:r>
      <w:bookmarkStart w:id="451" w:name="_Toc226965740"/>
      <w:r>
        <w:rPr>
          <w:color w:val="000000" w:themeColor="text1"/>
          <w:highlight w:val="none"/>
        </w:rPr>
      </w:r>
      <w:bookmarkStart w:id="452" w:name="_Toc149720843"/>
      <w:r>
        <w:rPr>
          <w:color w:val="000000" w:themeColor="text1"/>
          <w:highlight w:val="none"/>
        </w:rPr>
      </w:r>
      <w:bookmarkStart w:id="453" w:name="_Toc226309794"/>
      <w:r>
        <w:rPr>
          <w:color w:val="000000" w:themeColor="text1"/>
          <w:highlight w:val="none"/>
        </w:rPr>
      </w:r>
      <w:bookmarkStart w:id="454" w:name="_Toc226337246"/>
      <w:r>
        <w:rPr>
          <w:color w:val="000000" w:themeColor="text1"/>
          <w:highlight w:val="none"/>
        </w:rPr>
      </w:r>
      <w:bookmarkStart w:id="455" w:name="_Toc164351644"/>
      <w:r>
        <w:rPr>
          <w:color w:val="000000" w:themeColor="text1"/>
          <w:highlight w:val="none"/>
        </w:rPr>
      </w:r>
      <w:bookmarkStart w:id="456" w:name="_Toc127151550"/>
      <w:r>
        <w:rPr>
          <w:color w:val="000000" w:themeColor="text1"/>
          <w:highlight w:val="none"/>
        </w:rPr>
      </w:r>
      <w:bookmarkStart w:id="457" w:name="_Toc195842915"/>
      <w:r>
        <w:rPr>
          <w:color w:val="000000" w:themeColor="text1"/>
          <w:highlight w:val="none"/>
        </w:rPr>
      </w:r>
      <w:bookmarkStart w:id="458" w:name="_Ref467306377"/>
      <w:r>
        <w:rPr>
          <w:color w:val="000000" w:themeColor="text1"/>
          <w:highlight w:val="none"/>
        </w:rPr>
      </w:r>
      <w:bookmarkStart w:id="459" w:name="_Toc520356175"/>
      <w:r>
        <w:rPr>
          <w:color w:val="000000" w:themeColor="text1"/>
          <w:highlight w:val="none"/>
        </w:rPr>
      </w:r>
      <w:bookmarkStart w:id="460" w:name="_Toc164229245"/>
      <w:r>
        <w:rPr>
          <w:color w:val="000000" w:themeColor="text1"/>
          <w:highlight w:val="none"/>
        </w:rPr>
      </w:r>
      <w:bookmarkStart w:id="461" w:name="_Toc127151751"/>
      <w:r>
        <w:rPr>
          <w:color w:val="000000" w:themeColor="text1"/>
          <w:highlight w:val="none"/>
        </w:rPr>
      </w:r>
      <w:bookmarkStart w:id="462" w:name="_Toc150774755"/>
      <w:r>
        <w:rPr>
          <w:color w:val="000000" w:themeColor="text1"/>
          <w:highlight w:val="none"/>
        </w:rPr>
      </w:r>
      <w:bookmarkStart w:id="463" w:name="_Ref467307204"/>
      <w:r>
        <w:rPr>
          <w:color w:val="000000" w:themeColor="text1"/>
          <w:highlight w:val="none"/>
        </w:rPr>
      </w:r>
      <w:bookmarkStart w:id="464" w:name="_Toc127161464"/>
      <w:r>
        <w:rPr>
          <w:color w:val="000000" w:themeColor="text1"/>
          <w:highlight w:val="none"/>
        </w:rPr>
      </w:r>
      <w:bookmarkStart w:id="465" w:name="_Toc305158892"/>
      <w:r>
        <w:rPr>
          <w:rFonts w:ascii="宋体" w:hAnsi="宋体" w:eastAsia="宋体"/>
          <w:color w:val="000000" w:themeColor="text1"/>
          <w:sz w:val="24"/>
          <w:highlight w:val="none"/>
        </w:rPr>
        <w:t xml:space="preserve">签订合同</w:t>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中标人</w:t>
      </w:r>
      <w:r>
        <w:rPr>
          <w:rFonts w:hint="eastAsia" w:ascii="宋体" w:hAnsi="宋体" w:eastAsia="宋体"/>
          <w:color w:val="000000" w:themeColor="text1"/>
          <w:sz w:val="24"/>
          <w:highlight w:val="none"/>
        </w:rPr>
        <w:t xml:space="preserve">拒绝</w:t>
      </w:r>
      <w:r>
        <w:rPr>
          <w:rFonts w:ascii="宋体" w:hAnsi="宋体" w:eastAsia="宋体"/>
          <w:color w:val="000000" w:themeColor="text1"/>
          <w:sz w:val="24"/>
          <w:highlight w:val="none"/>
        </w:rPr>
        <w:t xml:space="preserve">与采购人签订合同的，采购人</w:t>
      </w:r>
      <w:r>
        <w:rPr>
          <w:rFonts w:hint="eastAsia" w:ascii="宋体" w:hAnsi="宋体" w:eastAsia="宋体"/>
          <w:color w:val="000000" w:themeColor="text1"/>
          <w:sz w:val="24"/>
          <w:highlight w:val="none"/>
        </w:rPr>
        <w:t xml:space="preserve">可以</w:t>
      </w:r>
      <w:r>
        <w:rPr>
          <w:rFonts w:ascii="宋体" w:hAnsi="宋体" w:eastAsia="宋体"/>
          <w:color w:val="000000" w:themeColor="text1"/>
          <w:sz w:val="24"/>
          <w:highlight w:val="none"/>
        </w:rPr>
        <w:t xml:space="preserve">按照评</w:t>
      </w:r>
      <w:r>
        <w:rPr>
          <w:rFonts w:hint="eastAsia" w:ascii="宋体" w:hAnsi="宋体" w:eastAsia="宋体"/>
          <w:color w:val="000000" w:themeColor="text1"/>
          <w:sz w:val="24"/>
          <w:highlight w:val="none"/>
        </w:rPr>
        <w:t xml:space="preserve">标</w:t>
      </w:r>
      <w:r>
        <w:rPr>
          <w:rFonts w:ascii="宋体" w:hAnsi="宋体" w:eastAsia="宋体"/>
          <w:color w:val="000000" w:themeColor="text1"/>
          <w:sz w:val="24"/>
          <w:highlight w:val="none"/>
        </w:rPr>
        <w:t xml:space="preserve">报告推荐的中标候选人名单排序，确定下一候选人为中标人，</w:t>
      </w:r>
      <w:r>
        <w:rPr>
          <w:rFonts w:hint="eastAsia" w:ascii="宋体" w:hAnsi="宋体" w:eastAsia="宋体"/>
          <w:color w:val="000000" w:themeColor="text1"/>
          <w:sz w:val="24"/>
          <w:highlight w:val="none"/>
        </w:rPr>
        <w:t xml:space="preserve">也可以</w:t>
      </w:r>
      <w:r>
        <w:rPr>
          <w:rFonts w:ascii="宋体" w:hAnsi="宋体" w:eastAsia="宋体"/>
          <w:color w:val="000000" w:themeColor="text1"/>
          <w:sz w:val="24"/>
          <w:highlight w:val="none"/>
        </w:rPr>
        <w:t xml:space="preserve">重新开展政府采购活动</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联合体中标的，联合体各方应当共同与采购人签订合同，就中标项目向采购人承担连带责任</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政府采购合同不能转包</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highlight w:val="none"/>
        </w:rPr>
        <w:t xml:space="preserve">，</w:t>
      </w:r>
      <w:r>
        <w:rPr>
          <w:rFonts w:ascii="宋体" w:hAnsi="宋体" w:eastAsia="宋体"/>
          <w:color w:val="000000" w:themeColor="text1"/>
          <w:sz w:val="24"/>
          <w:highlight w:val="none"/>
        </w:rPr>
        <w:t xml:space="preserve">否则</w:t>
      </w:r>
      <w:r>
        <w:rPr>
          <w:rFonts w:ascii="宋体" w:hAnsi="宋体" w:eastAsia="宋体"/>
          <w:b/>
          <w:color w:val="000000" w:themeColor="text1"/>
          <w:sz w:val="24"/>
          <w:highlight w:val="none"/>
        </w:rPr>
        <w:t xml:space="preserve">投标无效</w:t>
      </w:r>
      <w:r>
        <w:rPr>
          <w:rFonts w:ascii="宋体" w:hAnsi="宋体" w:eastAsia="宋体"/>
          <w:color w:val="000000" w:themeColor="text1"/>
          <w:sz w:val="24"/>
          <w:highlight w:val="none"/>
        </w:rPr>
        <w:t xml:space="preserve">。中标人就采购项目和分包项目向采购人负责，分包供应商就分包项目承担责任</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询问与质疑</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询问</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采购人或采购代理机构对供应</w:t>
      </w:r>
      <w:r>
        <w:rPr>
          <w:rFonts w:ascii="宋体" w:hAnsi="宋体" w:eastAsia="宋体"/>
          <w:color w:val="000000" w:themeColor="text1"/>
          <w:sz w:val="24"/>
          <w:highlight w:val="none"/>
        </w:rPr>
        <w:t xml:space="preserve">商依法</w:t>
      </w:r>
      <w:r>
        <w:rPr>
          <w:rFonts w:ascii="宋体" w:hAnsi="宋体" w:eastAsia="宋体"/>
          <w:color w:val="000000" w:themeColor="text1"/>
          <w:sz w:val="24"/>
          <w:highlight w:val="none"/>
        </w:rPr>
        <w:t xml:space="preserve">提出的询问，在3个工作日内</w:t>
      </w:r>
      <w:r>
        <w:rPr>
          <w:rFonts w:ascii="宋体" w:hAnsi="宋体" w:eastAsia="宋体"/>
          <w:color w:val="000000" w:themeColor="text1"/>
          <w:sz w:val="24"/>
          <w:highlight w:val="none"/>
        </w:rPr>
        <w:t xml:space="preserve">作出</w:t>
      </w:r>
      <w:r>
        <w:rPr>
          <w:rFonts w:ascii="宋体" w:hAnsi="宋体" w:eastAsia="宋体"/>
          <w:color w:val="000000" w:themeColor="text1"/>
          <w:sz w:val="24"/>
          <w:highlight w:val="none"/>
        </w:rPr>
        <w:t xml:space="preserve">答复，但答复的内容不得涉及商业秘密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投标人认为</w:t>
      </w:r>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文件、采购过程、中标结果使自己的权益受到损害的，可以在知道或者应知其权益受到损害之日起7个工作日内，由投标人派授权代表以书面形式向采购人、采购代理机构提出质疑。</w:t>
      </w:r>
      <w:r>
        <w:rPr>
          <w:rFonts w:ascii="宋体" w:hAnsi="宋体" w:eastAsia="宋体"/>
          <w:color w:val="000000" w:themeColor="text1"/>
          <w:sz w:val="24"/>
          <w:highlight w:val="none"/>
        </w:rPr>
        <w:t xml:space="preserve">采购人、采购代理机构在收到质疑函后7个工作日内</w:t>
      </w:r>
      <w:r>
        <w:rPr>
          <w:rFonts w:ascii="宋体" w:hAnsi="宋体" w:eastAsia="宋体"/>
          <w:color w:val="000000" w:themeColor="text1"/>
          <w:sz w:val="24"/>
          <w:highlight w:val="none"/>
        </w:rPr>
        <w:t xml:space="preserve">作出</w:t>
      </w:r>
      <w:r>
        <w:rPr>
          <w:rFonts w:ascii="宋体" w:hAnsi="宋体" w:eastAsia="宋体"/>
          <w:color w:val="000000" w:themeColor="text1"/>
          <w:sz w:val="24"/>
          <w:highlight w:val="none"/>
        </w:rPr>
        <w:t xml:space="preserve">答复</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000000" w:themeColor="text1"/>
          <w:sz w:val="24"/>
          <w:highlight w:val="none"/>
        </w:rPr>
        <w:t xml:space="preserve">采购人委托采购代理机构采购的，采购代理机构在委托授权范围内</w:t>
      </w:r>
      <w:r>
        <w:rPr>
          <w:rFonts w:ascii="宋体" w:hAnsi="宋体" w:eastAsia="宋体"/>
          <w:b/>
          <w:color w:val="000000" w:themeColor="text1"/>
          <w:sz w:val="24"/>
          <w:highlight w:val="none"/>
        </w:rPr>
        <w:t xml:space="preserve">作出</w:t>
      </w:r>
      <w:r>
        <w:rPr>
          <w:rFonts w:ascii="宋体" w:hAnsi="宋体" w:eastAsia="宋体"/>
          <w:b/>
          <w:color w:val="000000" w:themeColor="text1"/>
          <w:sz w:val="24"/>
          <w:highlight w:val="none"/>
        </w:rPr>
        <w:t xml:space="preserve">答复。</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质疑函须使用</w:t>
      </w:r>
      <w:r>
        <w:rPr>
          <w:rFonts w:ascii="宋体" w:hAnsi="宋体" w:eastAsia="宋体"/>
          <w:color w:val="000000" w:themeColor="text1"/>
          <w:sz w:val="24"/>
          <w:highlight w:val="none"/>
        </w:rPr>
        <w:t xml:space="preserve">财政部制定的范本文件。</w:t>
      </w:r>
      <w:r>
        <w:rPr>
          <w:rFonts w:hint="eastAsia" w:ascii="宋体" w:hAnsi="宋体" w:eastAsia="宋体"/>
          <w:color w:val="000000" w:themeColor="text1"/>
          <w:sz w:val="24"/>
          <w:highlight w:val="none"/>
        </w:rPr>
        <w:t xml:space="preserve">（下载网址：</w:t>
      </w:r>
      <w:hyperlink r:id="rId15" w:tooltip="http://gks.mof.gov.cn/ztztz/zhengfucaigouguanli/201802/t20180201_2804589.htm" w:history="1">
        <w:r>
          <w:rPr>
            <w:rFonts w:ascii="宋体" w:hAnsi="宋体" w:eastAsia="宋体"/>
            <w:color w:val="000000" w:themeColor="text1"/>
            <w:sz w:val="24"/>
            <w:highlight w:val="none"/>
          </w:rPr>
          <w:t xml:space="preserve">http://gk</w:t>
        </w:r>
        <w:bookmarkStart w:id="466" w:name="_Hlt100654014"/>
        <w:r>
          <w:rPr>
            <w:rFonts w:ascii="宋体" w:hAnsi="宋体" w:eastAsia="宋体"/>
            <w:color w:val="000000" w:themeColor="text1"/>
            <w:sz w:val="24"/>
            <w:highlight w:val="none"/>
          </w:rPr>
          <w:t xml:space="preserve">s</w:t>
        </w:r>
        <w:bookmarkEnd w:id="466"/>
        <w:r>
          <w:rPr>
            <w:rFonts w:ascii="宋体" w:hAnsi="宋体" w:eastAsia="宋体"/>
            <w:color w:val="000000" w:themeColor="text1"/>
            <w:sz w:val="24"/>
            <w:highlight w:val="none"/>
          </w:rPr>
          <w:t xml:space="preserve">.m</w:t>
        </w:r>
        <w:bookmarkStart w:id="467" w:name="_Hlt100653994"/>
        <w:bookmarkStart w:id="468" w:name="_Hlt100653993"/>
        <w:r>
          <w:rPr>
            <w:rFonts w:ascii="宋体" w:hAnsi="宋体" w:eastAsia="宋体"/>
            <w:color w:val="000000" w:themeColor="text1"/>
            <w:sz w:val="24"/>
            <w:highlight w:val="none"/>
          </w:rPr>
          <w:t xml:space="preserve">o</w:t>
        </w:r>
        <w:bookmarkStart w:id="469" w:name="_Hlt101169156"/>
        <w:bookmarkEnd w:id="467"/>
        <w:bookmarkEnd w:id="468"/>
        <w:r>
          <w:rPr>
            <w:rFonts w:ascii="宋体" w:hAnsi="宋体" w:eastAsia="宋体"/>
            <w:color w:val="000000" w:themeColor="text1"/>
            <w:sz w:val="24"/>
            <w:highlight w:val="none"/>
          </w:rPr>
          <w:t xml:space="preserve">f</w:t>
        </w:r>
        <w:bookmarkEnd w:id="469"/>
        <w:r>
          <w:rPr>
            <w:rFonts w:ascii="宋体" w:hAnsi="宋体" w:eastAsia="宋体"/>
            <w:color w:val="000000" w:themeColor="text1"/>
            <w:sz w:val="24"/>
            <w:highlight w:val="none"/>
          </w:rPr>
          <w:t xml:space="preserve">.gov.cn/ztztz/zhengfucaigouguanli/201802/t20180201_2804589.htm</w:t>
        </w:r>
      </w:hyperlink>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接收询问和质疑的联系部门、联系电话和通讯地址见《投标人须知资料表》</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代理费</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履约保证金</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本项目免收履约保证金。</w:t>
      </w:r>
      <w:r>
        <w:rPr>
          <w:color w:val="000000" w:themeColor="text1"/>
          <w:highlight w:val="none"/>
        </w:rPr>
      </w:r>
    </w:p>
    <w:p>
      <w:pPr>
        <w:pStyle w:val="934"/>
        <w:numPr>
          <w:ilvl w:val="0"/>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纸质投标文件</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中标人在签订合同前向代理机构</w:t>
      </w:r>
      <w:r>
        <w:rPr>
          <w:rFonts w:ascii="宋体" w:hAnsi="宋体" w:eastAsia="宋体"/>
          <w:color w:val="000000" w:themeColor="text1"/>
          <w:sz w:val="24"/>
          <w:highlight w:val="none"/>
        </w:rPr>
        <w:t xml:space="preserve">提供</w:t>
      </w:r>
      <w:r>
        <w:rPr>
          <w:rFonts w:hint="eastAsia" w:ascii="宋体" w:hAnsi="宋体" w:eastAsia="宋体"/>
          <w:b/>
          <w:bCs/>
          <w:color w:val="000000" w:themeColor="text1"/>
          <w:sz w:val="24"/>
          <w:highlight w:val="none"/>
        </w:rPr>
        <w:t xml:space="preserve">1</w:t>
      </w:r>
      <w:r>
        <w:rPr>
          <w:rFonts w:ascii="宋体" w:hAnsi="宋体" w:eastAsia="宋体"/>
          <w:b/>
          <w:bCs/>
          <w:color w:val="000000" w:themeColor="text1"/>
          <w:sz w:val="24"/>
          <w:highlight w:val="none"/>
        </w:rPr>
        <w:t xml:space="preserve">套</w:t>
      </w:r>
      <w:r>
        <w:rPr>
          <w:rFonts w:hint="eastAsia" w:ascii="宋体" w:hAnsi="宋体" w:eastAsia="宋体"/>
          <w:b/>
          <w:bCs/>
          <w:color w:val="000000" w:themeColor="text1"/>
          <w:sz w:val="24"/>
          <w:highlight w:val="none"/>
        </w:rPr>
        <w:t xml:space="preserve">纸质</w:t>
      </w:r>
      <w:r>
        <w:rPr>
          <w:rFonts w:ascii="宋体" w:hAnsi="宋体" w:eastAsia="宋体"/>
          <w:b/>
          <w:bCs/>
          <w:color w:val="000000" w:themeColor="text1"/>
          <w:sz w:val="24"/>
          <w:highlight w:val="none"/>
        </w:rPr>
        <w:t xml:space="preserve">投标文件</w:t>
      </w:r>
      <w:r>
        <w:rPr>
          <w:rFonts w:hint="eastAsia" w:ascii="宋体" w:hAnsi="宋体" w:eastAsia="宋体"/>
          <w:b/>
          <w:bCs/>
          <w:color w:val="000000" w:themeColor="text1"/>
          <w:sz w:val="24"/>
          <w:highlight w:val="none"/>
        </w:rPr>
        <w:t xml:space="preserve">。</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纸质投标文件需与“苏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”系统的投标文件一致，中标人应按照要求签字、盖章。</w:t>
      </w:r>
      <w:r>
        <w:rPr>
          <w:color w:val="000000" w:themeColor="text1"/>
          <w:highlight w:val="none"/>
        </w:rPr>
      </w:r>
    </w:p>
    <w:p>
      <w:pPr>
        <w:pStyle w:val="934"/>
        <w:numPr>
          <w:ilvl w:val="1"/>
          <w:numId w:val="3"/>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招标文件所表述（指定）的公章是指法定名称章，不包括合同专用章、业务专用章等印章；盖章是指加盖鲜章。</w:t>
      </w:r>
      <w:r>
        <w:rPr>
          <w:color w:val="000000" w:themeColor="text1"/>
          <w:highlight w:val="none"/>
        </w:rPr>
      </w:r>
    </w:p>
    <w:p>
      <w:pPr>
        <w:ind w:left="228" w:hanging="228"/>
        <w:jc w:val="left"/>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rPr>
      </w:r>
      <w:r>
        <w:rPr>
          <w:color w:val="000000" w:themeColor="text1"/>
          <w:highlight w:val="none"/>
        </w:rPr>
      </w:r>
    </w:p>
    <w:p>
      <w:pPr>
        <w:pStyle w:val="892"/>
        <w:rPr>
          <w:rFonts w:hint="eastAsia"/>
          <w:color w:val="000000" w:themeColor="text1"/>
          <w:highlight w:val="none"/>
        </w:rPr>
      </w:pPr>
      <w:r>
        <w:rPr>
          <w:color w:val="000000" w:themeColor="text1"/>
          <w:highlight w:val="none"/>
        </w:rPr>
      </w:r>
      <w:bookmarkStart w:id="470" w:name="_Toc230770754"/>
      <w:r>
        <w:rPr>
          <w:color w:val="000000" w:themeColor="text1"/>
          <w:highlight w:val="none"/>
        </w:rPr>
      </w:r>
      <w:bookmarkStart w:id="471" w:name="_Toc104818927"/>
      <w:r>
        <w:rPr>
          <w:color w:val="000000" w:themeColor="text1"/>
          <w:highlight w:val="none"/>
        </w:rPr>
        <w:t xml:space="preserve">第三章</w:t>
      </w:r>
      <w:r>
        <w:rPr>
          <w:rFonts w:hint="eastAsia"/>
          <w:color w:val="000000" w:themeColor="text1"/>
          <w:highlight w:val="none"/>
        </w:rPr>
        <w:t xml:space="preserve"> 资格审查</w:t>
      </w:r>
      <w:bookmarkEnd w:id="470"/>
      <w:r>
        <w:rPr>
          <w:color w:val="000000" w:themeColor="text1"/>
          <w:highlight w:val="none"/>
        </w:rPr>
      </w:r>
      <w:r>
        <w:rPr>
          <w:color w:val="000000" w:themeColor="text1"/>
          <w:highlight w:val="none"/>
        </w:rPr>
      </w:r>
    </w:p>
    <w:p>
      <w:pPr>
        <w:ind w:left="229" w:hanging="229"/>
        <w:jc w:val="center"/>
        <w:spacing w:line="360" w:lineRule="auto"/>
        <w:rPr>
          <w:rFonts w:hint="eastAsia" w:ascii="宋体" w:hAnsi="宋体" w:eastAsia="宋体"/>
          <w:b/>
          <w:color w:val="000000" w:themeColor="text1"/>
          <w:sz w:val="24"/>
          <w:szCs w:val="24"/>
          <w:highlight w:val="none"/>
        </w:rPr>
      </w:pPr>
      <w:r>
        <w:rPr>
          <w:color w:val="000000" w:themeColor="text1"/>
          <w:highlight w:val="none"/>
        </w:rPr>
      </w:r>
      <w:bookmarkStart w:id="472" w:name="_Toc99301422"/>
      <w:r>
        <w:rPr>
          <w:rFonts w:ascii="宋体" w:hAnsi="宋体" w:eastAsia="宋体"/>
          <w:b/>
          <w:color w:val="000000" w:themeColor="text1"/>
          <w:sz w:val="24"/>
          <w:szCs w:val="24"/>
          <w:highlight w:val="none"/>
        </w:rPr>
        <w:t xml:space="preserve">一、资格审查程序</w:t>
      </w:r>
      <w:bookmarkEnd w:id="472"/>
      <w:r>
        <w:rPr>
          <w:color w:val="000000" w:themeColor="text1"/>
          <w:highlight w:val="none"/>
        </w:rPr>
      </w:r>
      <w:r>
        <w:rPr>
          <w:color w:val="000000" w:themeColor="text1"/>
          <w:highlight w:val="none"/>
        </w:rPr>
      </w:r>
    </w:p>
    <w:p>
      <w:pPr>
        <w:pStyle w:val="934"/>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开标结束后，采购人将根据《资格审查要求》中的规定，对投标人进行资格审查，并形成资格审查结果</w:t>
      </w:r>
      <w:r>
        <w:rPr>
          <w:rFonts w:ascii="宋体" w:hAnsi="宋体" w:eastAsia="宋体"/>
          <w:color w:val="000000" w:themeColor="text1"/>
          <w:sz w:val="24"/>
          <w:szCs w:val="24"/>
          <w:highlight w:val="none"/>
        </w:rPr>
        <w:t xml:space="preserve">。</w:t>
      </w:r>
      <w:r>
        <w:rPr>
          <w:color w:val="000000" w:themeColor="text1"/>
          <w:highlight w:val="none"/>
        </w:rPr>
      </w:r>
    </w:p>
    <w:p>
      <w:pPr>
        <w:pStyle w:val="934"/>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highlight w:val="none"/>
        </w:rPr>
        <w:t xml:space="preserve">《资格审查要求》中对格式有要求的，除招标文件另有规定外，均为“实质性格式”文件</w:t>
      </w:r>
      <w:r>
        <w:rPr>
          <w:rFonts w:ascii="宋体" w:hAnsi="宋体" w:eastAsia="宋体"/>
          <w:color w:val="000000" w:themeColor="text1"/>
          <w:sz w:val="24"/>
          <w:szCs w:val="24"/>
          <w:highlight w:val="none"/>
        </w:rPr>
        <w:t xml:space="preserve">。</w:t>
      </w:r>
      <w:r>
        <w:rPr>
          <w:color w:val="000000" w:themeColor="text1"/>
          <w:highlight w:val="none"/>
        </w:rPr>
      </w:r>
    </w:p>
    <w:p>
      <w:pPr>
        <w:pStyle w:val="934"/>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投标人《资格证明文件》有任何一项不符合《资格审查要求》的，资格审查不合格，其投标无效。</w:t>
      </w:r>
      <w:r>
        <w:rPr>
          <w:color w:val="000000" w:themeColor="text1"/>
          <w:highlight w:val="none"/>
        </w:rPr>
      </w:r>
    </w:p>
    <w:p>
      <w:pPr>
        <w:pStyle w:val="934"/>
        <w:numPr>
          <w:ilvl w:val="0"/>
          <w:numId w:val="4"/>
        </w:numP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资格审查合格的投标人不足3家的，不进行评标。</w:t>
      </w:r>
      <w:r>
        <w:rPr>
          <w:color w:val="000000" w:themeColor="text1"/>
          <w:highlight w:val="none"/>
        </w:rPr>
      </w:r>
    </w:p>
    <w:p>
      <w:pPr>
        <w:ind w:left="229" w:hanging="229"/>
        <w:jc w:val="center"/>
        <w:spacing w:line="360" w:lineRule="auto"/>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二、资格审查要求</w:t>
      </w:r>
      <w:r>
        <w:rPr>
          <w:color w:val="000000" w:themeColor="text1"/>
          <w:highlight w:val="none"/>
        </w:rP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2422"/>
        <w:gridCol w:w="4224"/>
        <w:gridCol w:w="1603"/>
      </w:tblGrid>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序号</w:t>
            </w:r>
            <w:r>
              <w:rPr>
                <w:color w:val="000000" w:themeColor="text1"/>
                <w:highlight w:val="none"/>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审查因素</w:t>
            </w:r>
            <w:r>
              <w:rPr>
                <w:color w:val="000000" w:themeColor="text1"/>
                <w:highlight w:val="none"/>
              </w:rPr>
            </w:r>
          </w:p>
        </w:tc>
        <w:tc>
          <w:tcPr>
            <w:tcW w:w="234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审查内容</w:t>
            </w:r>
            <w:r>
              <w:rPr>
                <w:color w:val="000000" w:themeColor="text1"/>
                <w:highlight w:val="none"/>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格式要求</w:t>
            </w:r>
            <w:r>
              <w:rPr>
                <w:color w:val="000000" w:themeColor="text1"/>
                <w:highlight w:val="none"/>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color w:val="000000" w:themeColor="text1"/>
                <w:highlight w:val="none"/>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满足《中华人民共和国政府采购法》第二十二条规定及法律法规的其他规定</w:t>
            </w:r>
            <w:r>
              <w:rPr>
                <w:color w:val="000000" w:themeColor="text1"/>
                <w:highlight w:val="none"/>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具体规定见第一章《投标邀请》</w:t>
            </w:r>
            <w:r>
              <w:rPr>
                <w:color w:val="000000" w:themeColor="text1"/>
                <w:highlight w:val="none"/>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rFonts w:hint="eastAsia" w:ascii="宋体" w:hAnsi="宋体" w:eastAsia="宋体"/>
                <w:color w:val="000000" w:themeColor="text1"/>
                <w:szCs w:val="21"/>
                <w:highlight w:val="none"/>
              </w:rPr>
              <w:t xml:space="preserve">-1</w:t>
            </w:r>
            <w:r>
              <w:rPr>
                <w:color w:val="000000" w:themeColor="text1"/>
                <w:highlight w:val="none"/>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投标人资格声明函</w:t>
            </w:r>
            <w:r>
              <w:rPr>
                <w:color w:val="000000" w:themeColor="text1"/>
                <w:highlight w:val="none"/>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提供了符合招标文件要求的《</w:t>
            </w:r>
            <w:r>
              <w:rPr>
                <w:rFonts w:hint="eastAsia" w:ascii="宋体" w:hAnsi="宋体" w:eastAsia="宋体"/>
                <w:color w:val="000000" w:themeColor="text1"/>
                <w:szCs w:val="21"/>
                <w:highlight w:val="none"/>
              </w:rPr>
              <w:t xml:space="preserve">投标人资格声明函</w:t>
            </w:r>
            <w:r>
              <w:rPr>
                <w:rFonts w:ascii="宋体" w:hAnsi="宋体" w:eastAsia="宋体"/>
                <w:color w:val="000000" w:themeColor="text1"/>
                <w:szCs w:val="21"/>
                <w:highlight w:val="none"/>
              </w:rPr>
              <w:t xml:space="preserve">》</w:t>
            </w:r>
            <w:r>
              <w:rPr>
                <w:color w:val="000000" w:themeColor="text1"/>
                <w:highlight w:val="none"/>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格式见《投标文件格式》</w:t>
            </w:r>
            <w:r>
              <w:rPr>
                <w:color w:val="000000" w:themeColor="text1"/>
                <w:highlight w:val="none"/>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1-2</w:t>
            </w:r>
            <w:r>
              <w:rPr>
                <w:color w:val="000000" w:themeColor="text1"/>
                <w:highlight w:val="none"/>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投标人营业执照</w:t>
            </w:r>
            <w:r>
              <w:rPr>
                <w:color w:val="000000" w:themeColor="text1"/>
                <w:highlight w:val="none"/>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法人或者其他组织提供营业执照等证明文件，自然人提供营业执照（如有）及身份证明（双面）</w:t>
            </w:r>
            <w:r>
              <w:rPr>
                <w:color w:val="000000" w:themeColor="text1"/>
                <w:highlight w:val="none"/>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提供扫描件加盖公章</w:t>
            </w:r>
            <w:r>
              <w:rPr>
                <w:color w:val="000000" w:themeColor="text1"/>
                <w:highlight w:val="none"/>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1-3</w:t>
            </w:r>
            <w:r>
              <w:rPr>
                <w:color w:val="000000" w:themeColor="text1"/>
                <w:highlight w:val="none"/>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投标人信用记录</w:t>
            </w:r>
            <w:r>
              <w:rPr>
                <w:color w:val="000000" w:themeColor="text1"/>
                <w:highlight w:val="none"/>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查询渠道：信用中国网站和中国政府采购网（www.creditchina.gov.cn、www.ccgp.gov.cn）；</w:t>
            </w:r>
            <w:r>
              <w:rPr>
                <w:color w:val="000000" w:themeColor="text1"/>
                <w:highlight w:val="none"/>
              </w:rPr>
            </w:r>
          </w:p>
          <w:p>
            <w:pPr>
              <w:ind w:firstLine="420"/>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截止时点：投标截止时间以后、</w:t>
            </w:r>
            <w:r>
              <w:rPr>
                <w:rFonts w:hint="eastAsia" w:ascii="宋体" w:hAnsi="宋体" w:eastAsia="宋体"/>
                <w:color w:val="000000" w:themeColor="text1"/>
                <w:szCs w:val="21"/>
                <w:highlight w:val="none"/>
              </w:rPr>
              <w:t xml:space="preserve">资格审查阶段采购人或</w:t>
            </w:r>
            <w:r>
              <w:rPr>
                <w:rFonts w:ascii="宋体" w:hAnsi="宋体" w:eastAsia="宋体"/>
                <w:color w:val="000000" w:themeColor="text1"/>
                <w:szCs w:val="21"/>
                <w:highlight w:val="none"/>
              </w:rPr>
              <w:t xml:space="preserve">采购代理机构的实际查询时间；</w:t>
            </w:r>
            <w:r>
              <w:rPr>
                <w:color w:val="000000" w:themeColor="text1"/>
                <w:highlight w:val="none"/>
              </w:rPr>
            </w:r>
          </w:p>
          <w:p>
            <w:pPr>
              <w:ind w:firstLine="420"/>
              <w:spacing w:line="360" w:lineRule="auto"/>
              <w:tabs>
                <w:tab w:val="left" w:pos="900" w:leader="none"/>
                <w:tab w:val="left" w:pos="1980" w:leader="none"/>
              </w:tabs>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信用信息查询记录和证据留存具体方式：查询结果网页打印页作为查询记录和证据，与其他</w:t>
            </w:r>
            <w:r>
              <w:rPr>
                <w:rFonts w:hint="eastAsia" w:ascii="宋体" w:hAnsi="宋体" w:eastAsia="宋体"/>
                <w:color w:val="000000" w:themeColor="text1"/>
                <w:szCs w:val="21"/>
                <w:highlight w:val="none"/>
              </w:rPr>
              <w:t xml:space="preserve">招标</w:t>
            </w:r>
            <w:r>
              <w:rPr>
                <w:rFonts w:ascii="宋体" w:hAnsi="宋体" w:eastAsia="宋体"/>
                <w:color w:val="000000" w:themeColor="text1"/>
                <w:szCs w:val="21"/>
                <w:highlight w:val="none"/>
              </w:rPr>
              <w:t xml:space="preserve">文件一并保存；</w:t>
            </w:r>
            <w:r>
              <w:rPr>
                <w:color w:val="000000" w:themeColor="text1"/>
                <w:highlight w:val="none"/>
              </w:rPr>
            </w:r>
          </w:p>
          <w:p>
            <w:pPr>
              <w:ind w:firstLine="420"/>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highlight w:val="none"/>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无须投标人提供，由采购代理机构查询。</w:t>
            </w:r>
            <w:r>
              <w:rPr>
                <w:color w:val="000000" w:themeColor="text1"/>
                <w:highlight w:val="none"/>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color w:val="000000" w:themeColor="text1"/>
                <w:highlight w:val="none"/>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asciiTheme="minorEastAsia" w:hAnsiTheme="minorEastAsia"/>
                <w:color w:val="000000" w:themeColor="text1"/>
                <w:szCs w:val="21"/>
                <w:highlight w:val="none"/>
              </w:rPr>
              <w:t xml:space="preserve">本项目的特定资格要求</w:t>
            </w:r>
            <w:r>
              <w:rPr>
                <w:color w:val="000000" w:themeColor="text1"/>
                <w:highlight w:val="none"/>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r>
            <w:r>
              <w:rPr>
                <w:color w:val="000000" w:themeColor="text1"/>
                <w:highlight w:val="none"/>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Theme="minorEastAsia" w:hAnsiTheme="minorEastAsia"/>
                <w:color w:val="000000" w:themeColor="text1"/>
                <w:szCs w:val="21"/>
                <w:highlight w:val="none"/>
              </w:rPr>
              <w:t xml:space="preserve">2-1</w:t>
            </w:r>
            <w:r>
              <w:rPr>
                <w:color w:val="000000" w:themeColor="text1"/>
                <w:highlight w:val="none"/>
              </w:rPr>
            </w:r>
          </w:p>
        </w:tc>
        <w:tc>
          <w:tcPr>
            <w:tcW w:w="1342"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其他特定资格要求1</w:t>
            </w:r>
            <w:r>
              <w:rPr>
                <w:color w:val="000000" w:themeColor="text1"/>
                <w:highlight w:val="none"/>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所投产品按国家规定须</w:t>
            </w:r>
            <w:r>
              <w:rPr>
                <w:rFonts w:hint="eastAsia" w:ascii="宋体" w:hAnsi="宋体" w:eastAsia="宋体"/>
                <w:color w:val="000000" w:themeColor="text1"/>
                <w:szCs w:val="21"/>
                <w:highlight w:val="none"/>
              </w:rPr>
              <w:t xml:space="preserve">具备</w:t>
            </w:r>
            <w:r>
              <w:rPr>
                <w:rFonts w:ascii="宋体" w:hAnsi="宋体" w:eastAsia="宋体"/>
                <w:color w:val="000000" w:themeColor="text1"/>
                <w:szCs w:val="21"/>
                <w:highlight w:val="none"/>
              </w:rPr>
              <w:t xml:space="preserve">医疗器械注册证的，</w:t>
            </w:r>
            <w:r>
              <w:rPr>
                <w:rFonts w:hint="eastAsia" w:ascii="宋体" w:hAnsi="宋体" w:eastAsia="宋体"/>
                <w:color w:val="000000" w:themeColor="text1"/>
                <w:szCs w:val="21"/>
                <w:highlight w:val="none"/>
              </w:rPr>
              <w:t xml:space="preserve">投标人</w:t>
            </w:r>
            <w:r>
              <w:rPr>
                <w:rFonts w:ascii="宋体" w:hAnsi="宋体" w:eastAsia="宋体"/>
                <w:color w:val="000000" w:themeColor="text1"/>
                <w:szCs w:val="21"/>
                <w:highlight w:val="none"/>
              </w:rPr>
              <w:t xml:space="preserve">须提供所投产品的医疗器械注册证（含登记表（若有）等附件）</w:t>
            </w:r>
            <w:r>
              <w:rPr>
                <w:rFonts w:hint="eastAsia" w:ascii="宋体" w:hAnsi="宋体" w:eastAsia="宋体"/>
                <w:color w:val="000000" w:themeColor="text1"/>
                <w:szCs w:val="21"/>
                <w:highlight w:val="none"/>
              </w:rPr>
              <w:t xml:space="preserve">。</w:t>
            </w:r>
            <w:r>
              <w:rPr>
                <w:color w:val="000000" w:themeColor="text1"/>
                <w:highlight w:val="none"/>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提供扫描件加盖公章</w:t>
            </w:r>
            <w:r>
              <w:rPr>
                <w:color w:val="000000" w:themeColor="text1"/>
                <w:highlight w:val="none"/>
              </w:rPr>
            </w:r>
          </w:p>
        </w:tc>
      </w:tr>
      <w:tr>
        <w:trPr>
          <w:jc w:val="center"/>
          <w:trHeight w:val="468"/>
        </w:trPr>
        <w:tc>
          <w:tcPr>
            <w:tcW w:w="430"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2-2</w:t>
            </w:r>
            <w:r>
              <w:rPr>
                <w:color w:val="000000" w:themeColor="text1"/>
                <w:highlight w:val="none"/>
              </w:rPr>
            </w:r>
          </w:p>
        </w:tc>
        <w:tc>
          <w:tcPr>
            <w:tcW w:w="1342" w:type="pct"/>
            <w:vAlign w:val="center"/>
            <w:textDirection w:val="lrTb"/>
            <w:noWrap w:val="false"/>
          </w:tcPr>
          <w:p>
            <w:pPr>
              <w:jc w:val="center"/>
              <w:spacing w:line="360" w:lineRule="auto"/>
              <w:rPr>
                <w:rFonts w:hint="eastAsia" w:asciiTheme="minorEastAsia" w:hAnsiTheme="minorEastAsia"/>
                <w:color w:val="000000" w:themeColor="text1"/>
                <w:szCs w:val="21"/>
                <w:highlight w:val="none"/>
              </w:rPr>
            </w:pPr>
            <w:r>
              <w:rPr>
                <w:rFonts w:hint="eastAsia" w:asciiTheme="minorEastAsia" w:hAnsiTheme="minorEastAsia"/>
                <w:color w:val="000000" w:themeColor="text1"/>
                <w:szCs w:val="21"/>
                <w:highlight w:val="none"/>
              </w:rPr>
              <w:t xml:space="preserve">其他特定资格要求</w:t>
            </w:r>
            <w:r>
              <w:rPr>
                <w:rFonts w:hint="eastAsia" w:asciiTheme="minorEastAsia" w:hAnsiTheme="minorEastAsia"/>
                <w:color w:val="000000" w:themeColor="text1"/>
                <w:szCs w:val="21"/>
                <w:highlight w:val="none"/>
              </w:rPr>
              <w:t xml:space="preserve">2</w:t>
            </w:r>
            <w:r>
              <w:rPr>
                <w:color w:val="000000" w:themeColor="text1"/>
                <w:highlight w:val="none"/>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医疗器械生产企业投本企业产品的，须</w:t>
            </w:r>
            <w:r>
              <w:rPr>
                <w:rFonts w:hint="eastAsia" w:ascii="宋体" w:hAnsi="宋体" w:eastAsia="宋体"/>
                <w:color w:val="000000" w:themeColor="text1"/>
                <w:szCs w:val="21"/>
                <w:highlight w:val="none"/>
              </w:rPr>
              <w:t xml:space="preserve">具备有效的</w:t>
            </w:r>
            <w:r>
              <w:rPr>
                <w:rFonts w:ascii="宋体" w:hAnsi="宋体" w:eastAsia="宋体"/>
                <w:color w:val="000000" w:themeColor="text1"/>
                <w:szCs w:val="21"/>
                <w:highlight w:val="none"/>
              </w:rPr>
              <w:t xml:space="preserve">医疗器械生产许可证</w:t>
            </w:r>
            <w:r>
              <w:rPr>
                <w:rFonts w:hint="eastAsia" w:ascii="宋体" w:hAnsi="宋体" w:eastAsia="宋体"/>
                <w:color w:val="000000" w:themeColor="text1"/>
                <w:szCs w:val="21"/>
                <w:highlight w:val="none"/>
              </w:rPr>
              <w:t xml:space="preserve">；投标人</w:t>
            </w:r>
            <w:r>
              <w:rPr>
                <w:rFonts w:ascii="宋体" w:hAnsi="宋体" w:eastAsia="宋体"/>
                <w:color w:val="000000" w:themeColor="text1"/>
                <w:szCs w:val="21"/>
                <w:highlight w:val="none"/>
              </w:rPr>
              <w:t xml:space="preserve">为所投产品经销商</w:t>
            </w:r>
            <w:r>
              <w:rPr>
                <w:rFonts w:hint="eastAsia" w:ascii="宋体" w:hAnsi="宋体" w:eastAsia="宋体"/>
                <w:color w:val="000000" w:themeColor="text1"/>
                <w:szCs w:val="21"/>
                <w:highlight w:val="none"/>
              </w:rPr>
              <w:t xml:space="preserve">的须具备</w:t>
            </w:r>
            <w:r>
              <w:rPr>
                <w:rFonts w:ascii="宋体" w:hAnsi="宋体" w:eastAsia="宋体"/>
                <w:color w:val="000000" w:themeColor="text1"/>
                <w:szCs w:val="21"/>
                <w:highlight w:val="none"/>
              </w:rPr>
              <w:t xml:space="preserve">有效的第二类医疗器械经营备案凭证或医疗器械经营许可证</w:t>
            </w:r>
            <w:r>
              <w:rPr>
                <w:rFonts w:hint="eastAsia" w:ascii="宋体" w:hAnsi="宋体" w:eastAsia="宋体"/>
                <w:color w:val="000000" w:themeColor="text1"/>
                <w:szCs w:val="21"/>
                <w:highlight w:val="none"/>
              </w:rPr>
              <w:t xml:space="preserve">。</w:t>
            </w:r>
            <w:r>
              <w:rPr>
                <w:color w:val="000000" w:themeColor="text1"/>
                <w:highlight w:val="none"/>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提供扫描件加盖公章</w:t>
            </w:r>
            <w:r>
              <w:rPr>
                <w:color w:val="000000" w:themeColor="text1"/>
                <w:highlight w:val="none"/>
              </w:rPr>
            </w:r>
          </w:p>
        </w:tc>
      </w:tr>
    </w:tbl>
    <w:p>
      <w:pPr>
        <w:ind w:left="228" w:hanging="228"/>
        <w:rPr>
          <w:rFonts w:hint="eastAsia" w:ascii="宋体" w:hAnsi="宋体" w:eastAsia="宋体"/>
          <w:color w:val="000000" w:themeColor="text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highlight w:val="none"/>
        </w:rPr>
        <w:br w:type="page" w:clear="all"/>
      </w:r>
      <w:r>
        <w:rPr>
          <w:color w:val="000000" w:themeColor="text1"/>
          <w:highlight w:val="none"/>
        </w:rPr>
      </w:r>
    </w:p>
    <w:p>
      <w:pPr>
        <w:pStyle w:val="892"/>
        <w:rPr>
          <w:rFonts w:hint="eastAsia"/>
          <w:color w:val="000000" w:themeColor="text1"/>
          <w:highlight w:val="none"/>
        </w:rPr>
      </w:pPr>
      <w:r>
        <w:rPr>
          <w:color w:val="000000" w:themeColor="text1"/>
          <w:highlight w:val="none"/>
        </w:rPr>
      </w:r>
      <w:bookmarkStart w:id="473" w:name="_Toc230770755"/>
      <w:r>
        <w:rPr>
          <w:color w:val="000000" w:themeColor="text1"/>
          <w:highlight w:val="none"/>
        </w:rPr>
        <w:t xml:space="preserve">第</w:t>
      </w:r>
      <w:r>
        <w:rPr>
          <w:rFonts w:hint="eastAsia"/>
          <w:color w:val="000000" w:themeColor="text1"/>
          <w:highlight w:val="none"/>
        </w:rPr>
        <w:t xml:space="preserve">四</w:t>
      </w:r>
      <w:r>
        <w:rPr>
          <w:color w:val="000000" w:themeColor="text1"/>
          <w:highlight w:val="none"/>
        </w:rPr>
        <w:t xml:space="preserve">章</w:t>
      </w:r>
      <w:r>
        <w:rPr>
          <w:rFonts w:hint="eastAsia"/>
          <w:color w:val="000000" w:themeColor="text1"/>
          <w:highlight w:val="none"/>
        </w:rPr>
        <w:t xml:space="preserve"> </w:t>
      </w:r>
      <w:r>
        <w:rPr>
          <w:color w:val="000000" w:themeColor="text1"/>
          <w:highlight w:val="none"/>
        </w:rPr>
        <w:t xml:space="preserve">评</w:t>
      </w:r>
      <w:r>
        <w:rPr>
          <w:rFonts w:hint="eastAsia"/>
          <w:color w:val="000000" w:themeColor="text1"/>
          <w:highlight w:val="none"/>
        </w:rPr>
        <w:t xml:space="preserve">标程序、评标</w:t>
      </w:r>
      <w:r>
        <w:rPr>
          <w:color w:val="000000" w:themeColor="text1"/>
          <w:highlight w:val="none"/>
        </w:rPr>
        <w:t xml:space="preserve">方法和评</w:t>
      </w:r>
      <w:r>
        <w:rPr>
          <w:rFonts w:hint="eastAsia"/>
          <w:color w:val="000000" w:themeColor="text1"/>
          <w:highlight w:val="none"/>
        </w:rPr>
        <w:t xml:space="preserve">标</w:t>
      </w:r>
      <w:r>
        <w:rPr>
          <w:color w:val="000000" w:themeColor="text1"/>
          <w:highlight w:val="none"/>
        </w:rPr>
        <w:t xml:space="preserve">标准</w:t>
      </w:r>
      <w:bookmarkEnd w:id="471"/>
      <w:r>
        <w:rPr>
          <w:color w:val="000000" w:themeColor="text1"/>
          <w:highlight w:val="none"/>
        </w:rPr>
      </w:r>
      <w:bookmarkEnd w:id="473"/>
      <w:r>
        <w:rPr>
          <w:color w:val="000000" w:themeColor="text1"/>
          <w:highlight w:val="none"/>
        </w:rPr>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ascii="宋体" w:hAnsi="宋体" w:eastAsia="宋体"/>
          <w:b/>
          <w:color w:val="000000" w:themeColor="text1"/>
          <w:sz w:val="28"/>
          <w:szCs w:val="28"/>
          <w:highlight w:val="none"/>
        </w:rPr>
        <w:t xml:space="preserve">一</w:t>
      </w:r>
      <w:r>
        <w:rPr>
          <w:rFonts w:hint="eastAsia" w:ascii="宋体" w:hAnsi="宋体" w:eastAsia="宋体"/>
          <w:b/>
          <w:color w:val="000000" w:themeColor="text1"/>
          <w:sz w:val="28"/>
          <w:szCs w:val="28"/>
          <w:highlight w:val="none"/>
        </w:rPr>
        <w:t xml:space="preserve">、</w:t>
      </w:r>
      <w:r>
        <w:rPr>
          <w:rFonts w:ascii="宋体" w:hAnsi="宋体" w:eastAsia="宋体"/>
          <w:b/>
          <w:color w:val="000000" w:themeColor="text1"/>
          <w:sz w:val="28"/>
          <w:szCs w:val="28"/>
          <w:highlight w:val="none"/>
        </w:rPr>
        <w:t xml:space="preserve">评</w:t>
      </w:r>
      <w:r>
        <w:rPr>
          <w:rFonts w:hint="eastAsia" w:ascii="宋体" w:hAnsi="宋体" w:eastAsia="宋体"/>
          <w:b/>
          <w:color w:val="000000" w:themeColor="text1"/>
          <w:sz w:val="28"/>
          <w:szCs w:val="28"/>
          <w:highlight w:val="none"/>
        </w:rPr>
        <w:t xml:space="preserve">标</w:t>
      </w:r>
      <w:r>
        <w:rPr>
          <w:rFonts w:ascii="宋体" w:hAnsi="宋体" w:eastAsia="宋体"/>
          <w:b/>
          <w:color w:val="000000" w:themeColor="text1"/>
          <w:sz w:val="28"/>
          <w:szCs w:val="28"/>
          <w:highlight w:val="none"/>
        </w:rPr>
        <w:t xml:space="preserve">程序</w:t>
      </w:r>
      <w:r>
        <w:rPr>
          <w:color w:val="000000" w:themeColor="text1"/>
          <w:highlight w:val="none"/>
        </w:rPr>
      </w:r>
    </w:p>
    <w:p>
      <w:pPr>
        <w:pStyle w:val="934"/>
        <w:numPr>
          <w:ilvl w:val="0"/>
          <w:numId w:val="5"/>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474" w:name="_Toc151193639"/>
      <w:r>
        <w:rPr>
          <w:color w:val="000000" w:themeColor="text1"/>
          <w:highlight w:val="none"/>
        </w:rPr>
      </w:r>
      <w:bookmarkStart w:id="475" w:name="_Toc142311043"/>
      <w:r>
        <w:rPr>
          <w:color w:val="000000" w:themeColor="text1"/>
          <w:highlight w:val="none"/>
        </w:rPr>
      </w:r>
      <w:bookmarkStart w:id="476" w:name="_Toc195842906"/>
      <w:r>
        <w:rPr>
          <w:color w:val="000000" w:themeColor="text1"/>
          <w:highlight w:val="none"/>
        </w:rPr>
      </w:r>
      <w:bookmarkStart w:id="477" w:name="_Toc164608655"/>
      <w:r>
        <w:rPr>
          <w:color w:val="000000" w:themeColor="text1"/>
          <w:highlight w:val="none"/>
        </w:rPr>
      </w:r>
      <w:bookmarkStart w:id="478" w:name="_Toc226965814"/>
      <w:r>
        <w:rPr>
          <w:color w:val="000000" w:themeColor="text1"/>
          <w:highlight w:val="none"/>
        </w:rPr>
      </w:r>
      <w:bookmarkStart w:id="479" w:name="_Toc151193783"/>
      <w:r>
        <w:rPr>
          <w:color w:val="000000" w:themeColor="text1"/>
          <w:highlight w:val="none"/>
        </w:rPr>
      </w:r>
      <w:bookmarkStart w:id="480" w:name="_Toc150480779"/>
      <w:r>
        <w:rPr>
          <w:color w:val="000000" w:themeColor="text1"/>
          <w:highlight w:val="none"/>
        </w:rPr>
      </w:r>
      <w:bookmarkStart w:id="481" w:name="_Toc127161455"/>
      <w:r>
        <w:rPr>
          <w:color w:val="000000" w:themeColor="text1"/>
          <w:highlight w:val="none"/>
        </w:rPr>
      </w:r>
      <w:bookmarkStart w:id="482" w:name="_Toc151190168"/>
      <w:r>
        <w:rPr>
          <w:color w:val="000000" w:themeColor="text1"/>
          <w:highlight w:val="none"/>
        </w:rPr>
      </w:r>
      <w:bookmarkStart w:id="483" w:name="_Toc149720834"/>
      <w:r>
        <w:rPr>
          <w:color w:val="000000" w:themeColor="text1"/>
          <w:highlight w:val="none"/>
        </w:rPr>
      </w:r>
      <w:bookmarkStart w:id="484" w:name="_Toc264969231"/>
      <w:r>
        <w:rPr>
          <w:color w:val="000000" w:themeColor="text1"/>
          <w:highlight w:val="none"/>
        </w:rPr>
      </w:r>
      <w:bookmarkStart w:id="485" w:name="_Toc151193929"/>
      <w:r>
        <w:rPr>
          <w:color w:val="000000" w:themeColor="text1"/>
          <w:highlight w:val="none"/>
        </w:rPr>
      </w:r>
      <w:bookmarkStart w:id="486" w:name="_Toc150774746"/>
      <w:r>
        <w:rPr>
          <w:color w:val="000000" w:themeColor="text1"/>
          <w:highlight w:val="none"/>
        </w:rPr>
      </w:r>
      <w:bookmarkStart w:id="487" w:name="_Toc164229236"/>
      <w:r>
        <w:rPr>
          <w:color w:val="000000" w:themeColor="text1"/>
          <w:highlight w:val="none"/>
        </w:rPr>
      </w:r>
      <w:bookmarkStart w:id="488" w:name="_Toc226309785"/>
      <w:r>
        <w:rPr>
          <w:color w:val="000000" w:themeColor="text1"/>
          <w:highlight w:val="none"/>
        </w:rPr>
      </w:r>
      <w:bookmarkStart w:id="489" w:name="_Toc164608810"/>
      <w:r>
        <w:rPr>
          <w:color w:val="000000" w:themeColor="text1"/>
          <w:highlight w:val="none"/>
        </w:rPr>
      </w:r>
      <w:bookmarkStart w:id="490" w:name="_Toc151193855"/>
      <w:r>
        <w:rPr>
          <w:color w:val="000000" w:themeColor="text1"/>
          <w:highlight w:val="none"/>
        </w:rPr>
      </w:r>
      <w:bookmarkStart w:id="491" w:name="_Toc305158883"/>
      <w:r>
        <w:rPr>
          <w:color w:val="000000" w:themeColor="text1"/>
          <w:highlight w:val="none"/>
        </w:rPr>
      </w:r>
      <w:bookmarkStart w:id="492" w:name="_Toc305158809"/>
      <w:r>
        <w:rPr>
          <w:color w:val="000000" w:themeColor="text1"/>
          <w:highlight w:val="none"/>
        </w:rPr>
      </w:r>
      <w:bookmarkStart w:id="493" w:name="_Toc127151541"/>
      <w:r>
        <w:rPr>
          <w:color w:val="000000" w:themeColor="text1"/>
          <w:highlight w:val="none"/>
        </w:rPr>
      </w:r>
      <w:bookmarkStart w:id="494" w:name="_Toc150509292"/>
      <w:r>
        <w:rPr>
          <w:color w:val="000000" w:themeColor="text1"/>
          <w:highlight w:val="none"/>
        </w:rPr>
      </w:r>
      <w:bookmarkStart w:id="495" w:name="_Toc150774641"/>
      <w:r>
        <w:rPr>
          <w:color w:val="000000" w:themeColor="text1"/>
          <w:highlight w:val="none"/>
        </w:rPr>
      </w:r>
      <w:bookmarkStart w:id="496" w:name="_Toc164351635"/>
      <w:r>
        <w:rPr>
          <w:color w:val="000000" w:themeColor="text1"/>
          <w:highlight w:val="none"/>
        </w:rPr>
      </w:r>
      <w:bookmarkStart w:id="497" w:name="_Toc265228379"/>
      <w:r>
        <w:rPr>
          <w:color w:val="000000" w:themeColor="text1"/>
          <w:highlight w:val="none"/>
        </w:rPr>
      </w:r>
      <w:bookmarkStart w:id="498" w:name="_Toc127151742"/>
      <w:r>
        <w:rPr>
          <w:color w:val="000000" w:themeColor="text1"/>
          <w:highlight w:val="none"/>
        </w:rPr>
      </w:r>
      <w:bookmarkStart w:id="499" w:name="_Toc226965731"/>
      <w:r>
        <w:rPr>
          <w:color w:val="000000" w:themeColor="text1"/>
          <w:highlight w:val="none"/>
        </w:rPr>
      </w:r>
      <w:bookmarkStart w:id="500" w:name="_Toc151193711"/>
      <w:r>
        <w:rPr>
          <w:color w:val="000000" w:themeColor="text1"/>
          <w:highlight w:val="none"/>
        </w:rPr>
      </w:r>
      <w:bookmarkStart w:id="501" w:name="_Toc164229382"/>
      <w:r>
        <w:rPr>
          <w:color w:val="000000" w:themeColor="text1"/>
          <w:highlight w:val="none"/>
        </w:rPr>
      </w:r>
      <w:bookmarkStart w:id="502" w:name="_Toc226337237"/>
      <w:r>
        <w:rPr>
          <w:rFonts w:ascii="宋体" w:hAnsi="宋体" w:eastAsia="宋体"/>
          <w:color w:val="000000" w:themeColor="text1"/>
          <w:sz w:val="24"/>
          <w:highlight w:val="none"/>
        </w:rPr>
        <w:t xml:space="preserve">投标文件的符合性审查</w:t>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评标委员会根据《符合性审查</w:t>
      </w:r>
      <w:r>
        <w:rPr>
          <w:rFonts w:hint="eastAsia" w:ascii="宋体" w:hAnsi="宋体" w:eastAsia="宋体"/>
          <w:color w:val="000000" w:themeColor="text1"/>
          <w:sz w:val="24"/>
          <w:highlight w:val="none"/>
        </w:rPr>
        <w:t xml:space="preserve">要求</w:t>
      </w:r>
      <w:r>
        <w:rPr>
          <w:rFonts w:ascii="宋体" w:hAnsi="宋体" w:eastAsia="宋体"/>
          <w:color w:val="000000" w:themeColor="text1"/>
          <w:sz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highlight w:val="none"/>
        </w:rPr>
        <w:t xml:space="preserve">投标人《商务技术文件》有任何一项不符合</w:t>
      </w:r>
      <w:r>
        <w:rPr>
          <w:rFonts w:ascii="宋体" w:hAnsi="宋体" w:eastAsia="宋体"/>
          <w:color w:val="000000" w:themeColor="text1"/>
          <w:sz w:val="24"/>
          <w:highlight w:val="none"/>
        </w:rPr>
        <w:t xml:space="preserve">《符合性审查</w:t>
      </w:r>
      <w:r>
        <w:rPr>
          <w:rFonts w:hint="eastAsia" w:ascii="宋体" w:hAnsi="宋体" w:eastAsia="宋体"/>
          <w:color w:val="000000" w:themeColor="text1"/>
          <w:sz w:val="24"/>
          <w:highlight w:val="none"/>
        </w:rPr>
        <w:t xml:space="preserve">要求</w:t>
      </w:r>
      <w:r>
        <w:rPr>
          <w:rFonts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要求的，</w:t>
      </w:r>
      <w:r>
        <w:rPr>
          <w:rFonts w:hint="eastAsia" w:ascii="宋体" w:hAnsi="宋体" w:eastAsia="宋体"/>
          <w:b/>
          <w:color w:val="000000" w:themeColor="text1"/>
          <w:sz w:val="24"/>
          <w:highlight w:val="none"/>
        </w:rPr>
        <w:t xml:space="preserve">投标无效</w:t>
      </w:r>
      <w:r>
        <w:rPr>
          <w:rFonts w:hint="eastAsia" w:ascii="宋体" w:hAnsi="宋体" w:eastAsia="宋体"/>
          <w:color w:val="000000" w:themeColor="text1"/>
          <w:sz w:val="24"/>
          <w:highlight w:val="none"/>
        </w:rPr>
        <w:t xml:space="preserve">。</w:t>
      </w:r>
      <w:r>
        <w:rPr>
          <w:color w:val="000000" w:themeColor="text1"/>
          <w:highlight w:val="none"/>
        </w:rPr>
      </w:r>
    </w:p>
    <w:p>
      <w:pPr>
        <w:ind w:left="200" w:hanging="200"/>
        <w:jc w:val="center"/>
        <w:spacing w:line="360" w:lineRule="auto"/>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符合性审查要求</w:t>
      </w:r>
      <w:r>
        <w:rPr>
          <w:color w:val="000000" w:themeColor="text1"/>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7"/>
        <w:gridCol w:w="2171"/>
        <w:gridCol w:w="5614"/>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序号</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审查因素</w:t>
            </w:r>
            <w:r>
              <w:rPr>
                <w:color w:val="000000" w:themeColor="text1"/>
                <w:highlight w:val="none"/>
              </w:rPr>
            </w:r>
          </w:p>
        </w:tc>
        <w:tc>
          <w:tcPr>
            <w:tcW w:w="3294" w:type="pct"/>
            <w:vAlign w:val="center"/>
            <w:textDirection w:val="lrTb"/>
            <w:noWrap w:val="false"/>
          </w:tcPr>
          <w:p>
            <w:pPr>
              <w:jc w:val="center"/>
              <w:spacing w:line="360" w:lineRule="auto"/>
              <w:widowControl/>
              <w:rPr>
                <w:rFonts w:hint="eastAsia" w:ascii="宋体" w:hAnsi="宋体" w:eastAsia="宋体"/>
                <w:b/>
                <w:color w:val="000000" w:themeColor="text1"/>
                <w:szCs w:val="21"/>
                <w:highlight w:val="none"/>
              </w:rPr>
            </w:pPr>
            <w:r>
              <w:rPr>
                <w:rFonts w:ascii="宋体" w:hAnsi="宋体" w:eastAsia="宋体"/>
                <w:b/>
                <w:color w:val="000000" w:themeColor="text1"/>
                <w:szCs w:val="21"/>
                <w:highlight w:val="none"/>
              </w:rPr>
              <w:t xml:space="preserve">审查内容</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投标函、</w:t>
            </w:r>
            <w:r>
              <w:rPr>
                <w:rFonts w:hint="eastAsia" w:ascii="宋体" w:hAnsi="宋体" w:eastAsia="宋体"/>
                <w:color w:val="000000" w:themeColor="text1"/>
                <w:szCs w:val="21"/>
                <w:highlight w:val="none"/>
              </w:rPr>
              <w:t xml:space="preserve">法定代表人资格证明书和政府采购供应商信用承诺书</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按招标文件要求提供</w:t>
            </w:r>
            <w:r>
              <w:rPr>
                <w:rFonts w:hint="eastAsia" w:ascii="宋体" w:hAnsi="宋体" w:eastAsia="宋体"/>
                <w:color w:val="000000" w:themeColor="text1"/>
                <w:szCs w:val="21"/>
                <w:highlight w:val="none"/>
              </w:rPr>
              <w:t xml:space="preserve">投标函、法定代表人资格证明书</w:t>
            </w:r>
            <w:r>
              <w:rPr>
                <w:rFonts w:hint="eastAsia" w:ascii="宋体" w:hAnsi="宋体" w:eastAsia="宋体"/>
                <w:b/>
                <w:bCs/>
                <w:color w:val="000000" w:themeColor="text1"/>
                <w:szCs w:val="21"/>
                <w:highlight w:val="none"/>
              </w:rPr>
              <w:t xml:space="preserve">、</w:t>
            </w:r>
            <w:r>
              <w:rPr>
                <w:rFonts w:hint="eastAsia" w:ascii="宋体" w:hAnsi="宋体" w:eastAsia="宋体"/>
                <w:color w:val="000000" w:themeColor="text1"/>
                <w:szCs w:val="21"/>
                <w:highlight w:val="none"/>
              </w:rPr>
              <w:t xml:space="preserve">政府采购供应商信用承</w:t>
            </w:r>
            <w:r>
              <w:rPr>
                <w:rFonts w:hint="eastAsia" w:ascii="宋体" w:hAnsi="宋体" w:eastAsia="宋体"/>
                <w:color w:val="000000" w:themeColor="text1"/>
                <w:szCs w:val="21"/>
                <w:highlight w:val="none"/>
              </w:rPr>
              <w:t xml:space="preserve">诺书</w:t>
            </w:r>
            <w:r>
              <w:rPr>
                <w:rFonts w:ascii="宋体" w:hAnsi="宋体" w:eastAsia="宋体"/>
                <w:color w:val="000000" w:themeColor="text1"/>
                <w:szCs w:val="21"/>
                <w:highlight w:val="none"/>
              </w:rPr>
              <w:t xml:space="preserve">；</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2</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投标完整性</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将一个采购包中的内容拆开投标；</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3</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投标报价</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投标报价</w:t>
            </w: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超过招标文件中规定的项目/采购</w:t>
            </w:r>
            <w:r>
              <w:rPr>
                <w:rFonts w:ascii="宋体" w:hAnsi="宋体" w:eastAsia="宋体"/>
                <w:color w:val="000000" w:themeColor="text1"/>
                <w:szCs w:val="21"/>
                <w:highlight w:val="none"/>
              </w:rPr>
              <w:t xml:space="preserve">包预算</w:t>
            </w:r>
            <w:r>
              <w:rPr>
                <w:rFonts w:ascii="宋体" w:hAnsi="宋体" w:eastAsia="宋体"/>
                <w:color w:val="000000" w:themeColor="text1"/>
                <w:szCs w:val="21"/>
                <w:highlight w:val="none"/>
              </w:rPr>
              <w:t xml:space="preserve">金额或者项目/采购</w:t>
            </w:r>
            <w:r>
              <w:rPr>
                <w:rFonts w:ascii="宋体" w:hAnsi="宋体" w:eastAsia="宋体"/>
                <w:color w:val="000000" w:themeColor="text1"/>
                <w:szCs w:val="21"/>
                <w:highlight w:val="none"/>
              </w:rPr>
              <w:t xml:space="preserve">包最高</w:t>
            </w:r>
            <w:r>
              <w:rPr>
                <w:rFonts w:ascii="宋体" w:hAnsi="宋体" w:eastAsia="宋体"/>
                <w:color w:val="000000" w:themeColor="text1"/>
                <w:szCs w:val="21"/>
                <w:highlight w:val="none"/>
              </w:rPr>
              <w:t xml:space="preserve">限价</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4</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报价唯一性</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w:t>
            </w:r>
            <w:r>
              <w:rPr>
                <w:rFonts w:hint="eastAsia" w:ascii="宋体" w:hAnsi="宋体" w:eastAsia="宋体"/>
                <w:color w:val="000000" w:themeColor="text1"/>
                <w:szCs w:val="21"/>
                <w:highlight w:val="none"/>
              </w:rPr>
              <w:t xml:space="preserve">未</w:t>
            </w:r>
            <w:r>
              <w:rPr>
                <w:rFonts w:hint="eastAsia" w:ascii="宋体" w:hAnsi="宋体" w:eastAsia="宋体"/>
                <w:color w:val="000000" w:themeColor="text1"/>
                <w:szCs w:val="21"/>
                <w:highlight w:val="none"/>
              </w:rPr>
              <w:t xml:space="preserve">出现可选择性或可调整的报价（招标文件另有规定的除外）</w:t>
            </w:r>
            <w:r>
              <w:rPr>
                <w:rFonts w:ascii="宋体" w:hAnsi="宋体" w:eastAsia="宋体"/>
                <w:color w:val="000000" w:themeColor="text1"/>
                <w:szCs w:val="21"/>
                <w:highlight w:val="none"/>
              </w:rPr>
              <w:t xml:space="preserve">；</w:t>
            </w:r>
            <w:r>
              <w:rPr>
                <w:rFonts w:hint="eastAsia" w:ascii="宋体" w:hAnsi="宋体" w:eastAsia="宋体"/>
                <w:b/>
                <w:color w:val="000000" w:themeColor="text1"/>
                <w:szCs w:val="21"/>
                <w:highlight w:val="none"/>
              </w:rPr>
              <w:t xml:space="preserve">提供《开标一览表》</w:t>
            </w:r>
            <w:r>
              <w:rPr>
                <w:rFonts w:hint="eastAsia" w:ascii="宋体" w:hAnsi="宋体" w:eastAsia="宋体"/>
                <w:color w:val="000000" w:themeColor="text1"/>
                <w:szCs w:val="21"/>
                <w:highlight w:val="none"/>
              </w:rPr>
              <w:t xml:space="preserve">，详见附件格式</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5</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投标有效期</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投标文件中承诺的投标有效期</w:t>
            </w:r>
            <w:r>
              <w:rPr>
                <w:rFonts w:hint="eastAsia" w:ascii="宋体" w:hAnsi="宋体" w:eastAsia="宋体"/>
                <w:color w:val="000000" w:themeColor="text1"/>
                <w:szCs w:val="21"/>
                <w:highlight w:val="none"/>
              </w:rPr>
              <w:t xml:space="preserve">满足</w:t>
            </w:r>
            <w:r>
              <w:rPr>
                <w:rFonts w:ascii="宋体" w:hAnsi="宋体" w:eastAsia="宋体"/>
                <w:color w:val="000000" w:themeColor="text1"/>
                <w:szCs w:val="21"/>
                <w:highlight w:val="none"/>
              </w:rPr>
              <w:t xml:space="preserve">招标文件中载明的投标有效期的；</w:t>
            </w:r>
            <w:r>
              <w:rPr>
                <w:rFonts w:hint="eastAsia" w:ascii="宋体" w:hAnsi="宋体" w:eastAsia="宋体"/>
                <w:color w:val="000000" w:themeColor="text1"/>
                <w:szCs w:val="21"/>
                <w:highlight w:val="none"/>
              </w:rPr>
              <w:t xml:space="preserve">（详见附件投标函）</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6</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签署、加盖公章</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按照招标文件要求签署、加盖公章的；</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7</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实质性格式</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标记为</w:t>
            </w:r>
            <w:r>
              <w:rPr>
                <w:rFonts w:ascii="宋体" w:hAnsi="宋体" w:eastAsia="宋体"/>
                <w:color w:val="000000" w:themeColor="text1"/>
                <w:szCs w:val="21"/>
                <w:highlight w:val="none"/>
              </w:rPr>
              <w:t xml:space="preserve">“实质性格式”的</w:t>
            </w:r>
            <w:r>
              <w:rPr>
                <w:rFonts w:hint="eastAsia" w:ascii="宋体" w:hAnsi="宋体" w:eastAsia="宋体"/>
                <w:color w:val="000000" w:themeColor="text1"/>
                <w:szCs w:val="21"/>
                <w:highlight w:val="none"/>
              </w:rPr>
              <w:t xml:space="preserve">文件均按</w:t>
            </w:r>
            <w:r>
              <w:rPr>
                <w:rFonts w:ascii="宋体" w:hAnsi="宋体" w:eastAsia="宋体"/>
                <w:color w:val="000000" w:themeColor="text1"/>
                <w:szCs w:val="21"/>
                <w:highlight w:val="none"/>
              </w:rPr>
              <w:t xml:space="preserve">招标文件</w:t>
            </w:r>
            <w:r>
              <w:rPr>
                <w:rFonts w:hint="eastAsia" w:ascii="宋体" w:hAnsi="宋体" w:eastAsia="宋体"/>
                <w:color w:val="000000" w:themeColor="text1"/>
                <w:szCs w:val="21"/>
                <w:highlight w:val="none"/>
              </w:rPr>
              <w:t xml:space="preserve">要求提供；除前面已提供的实质性格式文件以外，</w:t>
            </w:r>
            <w:r>
              <w:rPr>
                <w:rFonts w:hint="eastAsia" w:ascii="宋体" w:hAnsi="宋体" w:eastAsia="宋体"/>
                <w:b/>
                <w:color w:val="000000" w:themeColor="text1"/>
                <w:szCs w:val="21"/>
                <w:highlight w:val="none"/>
              </w:rPr>
              <w:t xml:space="preserve">还需提供：合同条款偏离表，采购需求偏离表</w:t>
            </w:r>
            <w:r>
              <w:rPr>
                <w:rFonts w:hint="eastAsia" w:ascii="宋体" w:hAnsi="宋体" w:eastAsia="宋体"/>
                <w:color w:val="000000" w:themeColor="text1"/>
                <w:szCs w:val="21"/>
                <w:highlight w:val="none"/>
              </w:rPr>
              <w:t xml:space="preserve">，详见附件格式。</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8</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s="Segoe UI Symbol"/>
                <w:color w:val="000000" w:themeColor="text1"/>
                <w:szCs w:val="21"/>
                <w:highlight w:val="none"/>
              </w:rPr>
              <w:t xml:space="preserve">★</w:t>
            </w:r>
            <w:r>
              <w:rPr>
                <w:rFonts w:ascii="宋体" w:hAnsi="宋体" w:eastAsia="宋体"/>
                <w:color w:val="000000" w:themeColor="text1"/>
                <w:szCs w:val="21"/>
                <w:highlight w:val="none"/>
              </w:rPr>
              <w:t xml:space="preserve">号条款响应</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投标文件满足招标文件</w:t>
            </w:r>
            <w:r>
              <w:rPr>
                <w:rFonts w:ascii="宋体" w:hAnsi="宋体" w:eastAsia="宋体"/>
                <w:color w:val="000000" w:themeColor="text1"/>
                <w:szCs w:val="21"/>
                <w:highlight w:val="none"/>
              </w:rPr>
              <w:t xml:space="preserve">第五章《采购需求》</w:t>
            </w:r>
            <w:r>
              <w:rPr>
                <w:rFonts w:ascii="宋体" w:hAnsi="宋体" w:eastAsia="宋体"/>
                <w:color w:val="000000" w:themeColor="text1"/>
                <w:szCs w:val="21"/>
                <w:highlight w:val="none"/>
              </w:rPr>
              <w:t xml:space="preserve">中</w:t>
            </w:r>
            <w:r>
              <w:rPr>
                <w:rFonts w:ascii="宋体" w:hAnsi="宋体" w:eastAsia="宋体" w:cs="Segoe UI Symbol"/>
                <w:color w:val="000000" w:themeColor="text1"/>
                <w:szCs w:val="21"/>
                <w:highlight w:val="none"/>
              </w:rPr>
              <w:t xml:space="preserve">★</w:t>
            </w:r>
            <w:r>
              <w:rPr>
                <w:rFonts w:ascii="宋体" w:hAnsi="宋体" w:eastAsia="宋体"/>
                <w:color w:val="000000" w:themeColor="text1"/>
                <w:szCs w:val="21"/>
                <w:highlight w:val="none"/>
              </w:rPr>
              <w:t xml:space="preserve">号条款要求的</w:t>
            </w:r>
            <w:r>
              <w:rPr>
                <w:rFonts w:hint="eastAsia" w:ascii="宋体" w:hAnsi="宋体" w:eastAsia="宋体"/>
                <w:color w:val="000000" w:themeColor="text1"/>
                <w:szCs w:val="21"/>
                <w:highlight w:val="none"/>
              </w:rPr>
              <w:t xml:space="preserve">。</w:t>
            </w:r>
            <w:r>
              <w:rPr>
                <w:rFonts w:hint="eastAsia" w:ascii="宋体" w:hAnsi="宋体" w:eastAsia="宋体"/>
                <w:b/>
                <w:bCs/>
                <w:color w:val="000000" w:themeColor="text1"/>
                <w:szCs w:val="21"/>
                <w:highlight w:val="none"/>
              </w:rPr>
              <w:t xml:space="preserve">（如</w:t>
            </w:r>
            <w:r>
              <w:rPr>
                <w:rFonts w:ascii="宋体" w:hAnsi="宋体" w:eastAsia="宋体"/>
                <w:b/>
                <w:bCs/>
                <w:color w:val="000000" w:themeColor="text1"/>
                <w:szCs w:val="21"/>
                <w:highlight w:val="none"/>
              </w:rPr>
              <w:t xml:space="preserve">第五章《采购需求》中</w:t>
            </w:r>
            <w:r>
              <w:rPr>
                <w:rFonts w:hint="eastAsia" w:ascii="宋体" w:hAnsi="宋体" w:eastAsia="宋体"/>
                <w:b/>
                <w:bCs/>
                <w:color w:val="000000" w:themeColor="text1"/>
                <w:szCs w:val="21"/>
                <w:highlight w:val="none"/>
              </w:rPr>
              <w:t xml:space="preserve">有</w:t>
            </w:r>
            <w:r>
              <w:rPr>
                <w:rFonts w:ascii="宋体" w:hAnsi="宋体" w:eastAsia="宋体" w:cs="Segoe UI Symbol"/>
                <w:b/>
                <w:bCs/>
                <w:color w:val="000000" w:themeColor="text1"/>
                <w:szCs w:val="21"/>
                <w:highlight w:val="none"/>
              </w:rPr>
              <w:t xml:space="preserve">★</w:t>
            </w:r>
            <w:r>
              <w:rPr>
                <w:rFonts w:ascii="宋体" w:hAnsi="宋体" w:eastAsia="宋体"/>
                <w:b/>
                <w:bCs/>
                <w:color w:val="000000" w:themeColor="text1"/>
                <w:szCs w:val="21"/>
                <w:highlight w:val="none"/>
              </w:rPr>
              <w:t xml:space="preserve">号条款要求</w:t>
            </w:r>
            <w:r>
              <w:rPr>
                <w:rFonts w:hint="eastAsia" w:ascii="宋体" w:hAnsi="宋体" w:eastAsia="宋体"/>
                <w:b/>
                <w:bCs/>
                <w:color w:val="000000" w:themeColor="text1"/>
                <w:szCs w:val="21"/>
                <w:highlight w:val="none"/>
              </w:rPr>
              <w:t xml:space="preserve">的，按照序号逐项提供相关证明材料；如</w:t>
            </w:r>
            <w:r>
              <w:rPr>
                <w:rFonts w:ascii="宋体" w:hAnsi="宋体" w:eastAsia="宋体"/>
                <w:b/>
                <w:bCs/>
                <w:color w:val="000000" w:themeColor="text1"/>
                <w:szCs w:val="21"/>
                <w:highlight w:val="none"/>
              </w:rPr>
              <w:t xml:space="preserve">第五章《采购需求》中</w:t>
            </w:r>
            <w:r>
              <w:rPr>
                <w:rFonts w:hint="eastAsia" w:ascii="宋体" w:hAnsi="宋体" w:eastAsia="宋体"/>
                <w:b/>
                <w:bCs/>
                <w:color w:val="000000" w:themeColor="text1"/>
                <w:szCs w:val="21"/>
                <w:highlight w:val="none"/>
              </w:rPr>
              <w:t xml:space="preserve">没有</w:t>
            </w:r>
            <w:r>
              <w:rPr>
                <w:rFonts w:ascii="宋体" w:hAnsi="宋体" w:eastAsia="宋体" w:cs="Segoe UI Symbol"/>
                <w:b/>
                <w:bCs/>
                <w:color w:val="000000" w:themeColor="text1"/>
                <w:szCs w:val="21"/>
                <w:highlight w:val="none"/>
              </w:rPr>
              <w:t xml:space="preserve">★</w:t>
            </w:r>
            <w:r>
              <w:rPr>
                <w:rFonts w:ascii="宋体" w:hAnsi="宋体" w:eastAsia="宋体"/>
                <w:b/>
                <w:bCs/>
                <w:color w:val="000000" w:themeColor="text1"/>
                <w:szCs w:val="21"/>
                <w:highlight w:val="none"/>
              </w:rPr>
              <w:t xml:space="preserve">号条款要求</w:t>
            </w:r>
            <w:r>
              <w:rPr>
                <w:rFonts w:hint="eastAsia" w:ascii="宋体" w:hAnsi="宋体" w:eastAsia="宋体"/>
                <w:b/>
                <w:bCs/>
                <w:color w:val="000000" w:themeColor="text1"/>
                <w:szCs w:val="21"/>
                <w:highlight w:val="none"/>
              </w:rPr>
              <w:t xml:space="preserve">的，则无需供应商提供材料。）</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9</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分包承担主体资质（如有）</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分包承担主体具备《投标人须知资料表》载明的资质条件</w:t>
            </w:r>
            <w:r>
              <w:rPr>
                <w:rFonts w:hint="eastAsia" w:ascii="宋体" w:hAnsi="宋体" w:eastAsia="宋体"/>
                <w:color w:val="000000" w:themeColor="text1"/>
                <w:szCs w:val="21"/>
                <w:highlight w:val="none"/>
              </w:rPr>
              <w:t xml:space="preserve">且</w:t>
            </w:r>
            <w:r>
              <w:rPr>
                <w:rFonts w:ascii="宋体" w:hAnsi="宋体" w:eastAsia="宋体"/>
                <w:color w:val="000000" w:themeColor="text1"/>
                <w:szCs w:val="21"/>
                <w:highlight w:val="none"/>
              </w:rPr>
              <w:t xml:space="preserve">提供</w:t>
            </w:r>
            <w:r>
              <w:rPr>
                <w:rFonts w:hint="eastAsia" w:ascii="宋体" w:hAnsi="宋体" w:eastAsia="宋体"/>
                <w:color w:val="000000" w:themeColor="text1"/>
                <w:szCs w:val="21"/>
                <w:highlight w:val="none"/>
              </w:rPr>
              <w:t xml:space="preserve">了</w:t>
            </w:r>
            <w:r>
              <w:rPr>
                <w:rFonts w:ascii="宋体" w:hAnsi="宋体" w:eastAsia="宋体"/>
                <w:color w:val="000000" w:themeColor="text1"/>
                <w:szCs w:val="21"/>
                <w:highlight w:val="none"/>
              </w:rPr>
              <w:t xml:space="preserve">资质证书</w:t>
            </w:r>
            <w:r>
              <w:rPr>
                <w:rFonts w:hint="eastAsia" w:ascii="宋体" w:hAnsi="宋体" w:eastAsia="宋体"/>
                <w:color w:val="000000" w:themeColor="text1"/>
                <w:szCs w:val="21"/>
                <w:highlight w:val="none"/>
              </w:rPr>
              <w:t xml:space="preserve">（如有）</w:t>
            </w:r>
            <w:r>
              <w:rPr>
                <w:rFonts w:ascii="宋体" w:hAnsi="宋体" w:eastAsia="宋体"/>
                <w:color w:val="000000" w:themeColor="text1"/>
                <w:szCs w:val="21"/>
                <w:highlight w:val="none"/>
              </w:rPr>
              <w:t xml:space="preserve">；</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10</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分包意向协议</w:t>
            </w:r>
            <w:r>
              <w:rPr>
                <w:color w:val="000000" w:themeColor="text1"/>
                <w:highlight w:val="none"/>
              </w:rPr>
            </w:r>
          </w:p>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（如有）</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按招标文件规定签订并提供分包意向协议原件；</w:t>
            </w:r>
            <w:r>
              <w:rPr>
                <w:rFonts w:hint="eastAsia" w:ascii="宋体" w:hAnsi="宋体" w:eastAsia="宋体"/>
                <w:color w:val="000000" w:themeColor="text1"/>
                <w:szCs w:val="21"/>
                <w:highlight w:val="none"/>
              </w:rPr>
              <w:t xml:space="preserve">（如有）</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11</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报价的修正（如有）</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不涉及报价修正</w:t>
            </w:r>
            <w:r>
              <w:rPr>
                <w:rFonts w:ascii="宋体" w:hAnsi="宋体" w:eastAsia="宋体"/>
                <w:color w:val="000000" w:themeColor="text1"/>
                <w:szCs w:val="21"/>
                <w:highlight w:val="none"/>
              </w:rPr>
              <w:t xml:space="preserve">，或投标文件报价出现前后不一致</w:t>
            </w:r>
            <w:r>
              <w:rPr>
                <w:rFonts w:hint="eastAsia" w:ascii="宋体" w:hAnsi="宋体" w:eastAsia="宋体"/>
                <w:color w:val="000000" w:themeColor="text1"/>
                <w:szCs w:val="21"/>
                <w:highlight w:val="none"/>
              </w:rPr>
              <w:t xml:space="preserve">时</w:t>
            </w:r>
            <w:r>
              <w:rPr>
                <w:rFonts w:ascii="宋体" w:hAnsi="宋体" w:eastAsia="宋体"/>
                <w:color w:val="000000" w:themeColor="text1"/>
                <w:szCs w:val="21"/>
                <w:highlight w:val="none"/>
              </w:rPr>
              <w:t xml:space="preserve">，投标人对修正后的报价予</w:t>
            </w:r>
            <w:r>
              <w:rPr>
                <w:rFonts w:hint="eastAsia" w:ascii="宋体" w:hAnsi="宋体" w:eastAsia="宋体"/>
                <w:color w:val="000000" w:themeColor="text1"/>
                <w:szCs w:val="21"/>
                <w:highlight w:val="none"/>
              </w:rPr>
              <w:t xml:space="preserve">以</w:t>
            </w:r>
            <w:r>
              <w:rPr>
                <w:rFonts w:ascii="宋体" w:hAnsi="宋体" w:eastAsia="宋体"/>
                <w:color w:val="000000" w:themeColor="text1"/>
                <w:szCs w:val="21"/>
                <w:highlight w:val="none"/>
              </w:rPr>
              <w:t xml:space="preserve">确认；（如有</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12</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报价合理性</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s="宋体"/>
                <w:color w:val="000000" w:themeColor="text1"/>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color w:val="000000" w:themeColor="text1"/>
                <w:szCs w:val="21"/>
                <w:highlight w:val="none"/>
              </w:rPr>
              <w:t xml:space="preserve">即</w:t>
            </w:r>
            <w:r>
              <w:rPr>
                <w:rFonts w:hint="eastAsia" w:ascii="宋体" w:hAnsi="宋体" w:eastAsia="宋体"/>
                <w:color w:val="000000" w:themeColor="text1"/>
                <w:szCs w:val="21"/>
                <w:highlight w:val="none"/>
              </w:rPr>
              <w:t xml:space="preserve">下文2.2的情形之一</w:t>
            </w:r>
            <w:r>
              <w:rPr>
                <w:rFonts w:hint="eastAsia" w:ascii="宋体" w:hAnsi="宋体"/>
                <w:color w:val="000000" w:themeColor="text1"/>
                <w:szCs w:val="21"/>
                <w:highlight w:val="none"/>
              </w:rPr>
              <w:t xml:space="preserve">，</w:t>
            </w:r>
            <w:r>
              <w:rPr>
                <w:rFonts w:hint="eastAsia" w:ascii="宋体" w:hAnsi="宋体" w:eastAsia="宋体" w:cs="宋体"/>
                <w:color w:val="000000" w:themeColor="text1"/>
                <w:szCs w:val="21"/>
                <w:highlight w:val="none"/>
              </w:rPr>
              <w:t xml:space="preserve">评</w:t>
            </w:r>
            <w:r>
              <w:rPr>
                <w:rFonts w:hint="eastAsia" w:ascii="宋体" w:hAnsi="宋体" w:cs="宋体"/>
                <w:color w:val="000000" w:themeColor="text1"/>
                <w:szCs w:val="21"/>
                <w:highlight w:val="none"/>
              </w:rPr>
              <w:t xml:space="preserve">标</w:t>
            </w:r>
            <w:r>
              <w:rPr>
                <w:rFonts w:hint="eastAsia" w:ascii="宋体" w:hAnsi="宋体" w:eastAsia="宋体" w:cs="宋体"/>
                <w:color w:val="000000" w:themeColor="text1"/>
                <w:szCs w:val="21"/>
                <w:highlight w:val="none"/>
              </w:rPr>
              <w:t xml:space="preserve">委员会应当</w:t>
            </w:r>
            <w:r>
              <w:rPr>
                <w:rFonts w:hint="eastAsia" w:ascii="宋体" w:hAnsi="宋体" w:eastAsia="宋体"/>
                <w:color w:val="000000" w:themeColor="text1"/>
                <w:szCs w:val="21"/>
                <w:highlight w:val="none"/>
              </w:rPr>
              <w:t xml:space="preserve">启动异常低价投标审查程序）</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13</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进口产品</w:t>
            </w:r>
            <w:r>
              <w:rPr>
                <w:color w:val="000000" w:themeColor="text1"/>
                <w:highlight w:val="none"/>
              </w:rPr>
            </w:r>
          </w:p>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（如有）</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招标文件</w:t>
            </w:r>
            <w:r>
              <w:rPr>
                <w:rFonts w:ascii="宋体" w:hAnsi="宋体" w:eastAsia="宋体"/>
                <w:color w:val="000000" w:themeColor="text1"/>
                <w:szCs w:val="21"/>
                <w:highlight w:val="none"/>
              </w:rPr>
              <w:t xml:space="preserve">不接受进口产品投标</w:t>
            </w:r>
            <w:r>
              <w:rPr>
                <w:rFonts w:hint="eastAsia" w:ascii="宋体" w:hAnsi="宋体" w:eastAsia="宋体"/>
                <w:color w:val="000000" w:themeColor="text1"/>
                <w:szCs w:val="21"/>
                <w:highlight w:val="none"/>
              </w:rPr>
              <w:t xml:space="preserve">的内容时</w:t>
            </w:r>
            <w:r>
              <w:rPr>
                <w:rFonts w:ascii="宋体" w:hAnsi="宋体" w:eastAsia="宋体"/>
                <w:color w:val="000000" w:themeColor="text1"/>
                <w:szCs w:val="21"/>
                <w:highlight w:val="none"/>
              </w:rPr>
              <w:t xml:space="preserve">，</w:t>
            </w:r>
            <w:r>
              <w:rPr>
                <w:rFonts w:hint="eastAsia" w:ascii="宋体" w:hAnsi="宋体" w:eastAsia="宋体"/>
                <w:color w:val="000000" w:themeColor="text1"/>
                <w:szCs w:val="21"/>
                <w:highlight w:val="none"/>
              </w:rPr>
              <w:t xml:space="preserve">投标人所</w:t>
            </w:r>
            <w:r>
              <w:rPr>
                <w:rFonts w:hint="eastAsia" w:ascii="宋体" w:hAnsi="宋体" w:eastAsia="宋体"/>
                <w:color w:val="000000" w:themeColor="text1"/>
                <w:szCs w:val="21"/>
                <w:highlight w:val="none"/>
              </w:rPr>
              <w:t xml:space="preserve">投产品非进口</w:t>
            </w:r>
            <w:r>
              <w:rPr>
                <w:rFonts w:hint="eastAsia" w:ascii="宋体" w:hAnsi="宋体" w:eastAsia="宋体"/>
                <w:color w:val="000000" w:themeColor="text1"/>
                <w:szCs w:val="21"/>
                <w:highlight w:val="none"/>
              </w:rPr>
              <w:t xml:space="preserve">产品的；</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14</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国家有关部门对投标人的投标产品有强制性规定或要求的</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国家有关部门对投标人的投标产品有强制性规定或要求的（</w:t>
            </w:r>
            <w:r>
              <w:rPr>
                <w:rFonts w:ascii="宋体" w:hAnsi="宋体" w:eastAsia="宋体"/>
                <w:color w:val="000000" w:themeColor="text1"/>
                <w:szCs w:val="21"/>
                <w:highlight w:val="none"/>
              </w:rPr>
              <w:t xml:space="preserve">如相应</w:t>
            </w:r>
            <w:r>
              <w:rPr>
                <w:rFonts w:ascii="宋体" w:hAnsi="宋体" w:eastAsia="宋体"/>
                <w:color w:val="000000" w:themeColor="text1"/>
                <w:szCs w:val="21"/>
                <w:highlight w:val="none"/>
              </w:rPr>
              <w:t xml:space="preserve">技术、安全、节能和环保等），投标人的投标产品</w:t>
            </w:r>
            <w:r>
              <w:rPr>
                <w:rFonts w:hint="eastAsia" w:ascii="宋体" w:hAnsi="宋体" w:eastAsia="宋体"/>
                <w:color w:val="000000" w:themeColor="text1"/>
                <w:szCs w:val="21"/>
                <w:highlight w:val="none"/>
              </w:rPr>
              <w:t xml:space="preserve">应</w:t>
            </w:r>
            <w:r>
              <w:rPr>
                <w:rFonts w:ascii="宋体" w:hAnsi="宋体" w:eastAsia="宋体"/>
                <w:color w:val="000000" w:themeColor="text1"/>
                <w:szCs w:val="21"/>
                <w:highlight w:val="none"/>
              </w:rPr>
              <w:t xml:space="preserve">符合相应规定或要求</w:t>
            </w:r>
            <w:r>
              <w:rPr>
                <w:rFonts w:hint="eastAsia" w:ascii="宋体" w:hAnsi="宋体" w:eastAsia="宋体"/>
                <w:color w:val="000000" w:themeColor="text1"/>
                <w:szCs w:val="21"/>
                <w:highlight w:val="none"/>
              </w:rPr>
              <w:t xml:space="preserve">，并提供证明文件：</w:t>
            </w:r>
            <w:r>
              <w:rPr>
                <w:color w:val="000000" w:themeColor="text1"/>
                <w:highlight w:val="none"/>
              </w:rPr>
            </w:r>
          </w:p>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highlight w:val="none"/>
              </w:rPr>
            </w:r>
          </w:p>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2）</w:t>
            </w:r>
            <w:r>
              <w:rPr>
                <w:rFonts w:ascii="宋体" w:hAnsi="宋体" w:eastAsia="宋体"/>
                <w:color w:val="000000" w:themeColor="text1"/>
                <w:szCs w:val="21"/>
                <w:highlight w:val="none"/>
              </w:rPr>
              <w:t xml:space="preserve">投标产品如涉及计算机信息系统安全专用产品的，须</w:t>
            </w:r>
            <w:r>
              <w:rPr>
                <w:rFonts w:hint="eastAsia" w:ascii="宋体" w:hAnsi="宋体" w:eastAsia="宋体"/>
                <w:color w:val="000000" w:themeColor="text1"/>
                <w:szCs w:val="21"/>
                <w:highlight w:val="none"/>
              </w:rPr>
              <w:t xml:space="preserve">提供</w:t>
            </w:r>
            <w:r>
              <w:rPr>
                <w:rFonts w:ascii="宋体" w:hAnsi="宋体" w:eastAsia="宋体"/>
                <w:color w:val="000000" w:themeColor="text1"/>
                <w:szCs w:val="21"/>
                <w:highlight w:val="none"/>
              </w:rPr>
              <w:t xml:space="preserve">公安部颁发的计算机信息系统安全专用产品销售许可证；</w:t>
            </w:r>
            <w:r>
              <w:rPr>
                <w:color w:val="000000" w:themeColor="text1"/>
                <w:highlight w:val="none"/>
              </w:rPr>
            </w:r>
          </w:p>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3</w:t>
            </w:r>
            <w:r>
              <w:rPr>
                <w:rFonts w:hint="eastAsia" w:ascii="宋体" w:hAnsi="宋体" w:eastAsia="宋体"/>
                <w:color w:val="000000" w:themeColor="text1"/>
                <w:szCs w:val="21"/>
                <w:highlight w:val="none"/>
              </w:rPr>
              <w:t xml:space="preserve">）</w:t>
            </w:r>
            <w:r>
              <w:rPr>
                <w:rFonts w:ascii="宋体" w:hAnsi="宋体" w:eastAsia="宋体"/>
                <w:color w:val="000000" w:themeColor="text1"/>
                <w:szCs w:val="21"/>
                <w:highlight w:val="none"/>
              </w:rPr>
              <w:t xml:space="preserve">投标产品如有属于开展国家信息安全产品认证产品范围</w:t>
            </w:r>
            <w:r>
              <w:rPr>
                <w:rFonts w:ascii="宋体" w:hAnsi="宋体" w:eastAsia="宋体"/>
                <w:color w:val="000000" w:themeColor="text1"/>
                <w:szCs w:val="21"/>
                <w:highlight w:val="none"/>
              </w:rPr>
              <w:t xml:space="preserve">的，须</w:t>
            </w:r>
            <w:r>
              <w:rPr>
                <w:rFonts w:hint="eastAsia" w:ascii="宋体" w:hAnsi="宋体" w:eastAsia="宋体"/>
                <w:color w:val="000000" w:themeColor="text1"/>
                <w:szCs w:val="21"/>
                <w:highlight w:val="none"/>
              </w:rPr>
              <w:t xml:space="preserve">提供</w:t>
            </w:r>
            <w:r>
              <w:rPr>
                <w:rFonts w:ascii="宋体" w:hAnsi="宋体" w:eastAsia="宋体"/>
                <w:color w:val="000000" w:themeColor="text1"/>
                <w:szCs w:val="21"/>
                <w:highlight w:val="none"/>
              </w:rPr>
              <w:t xml:space="preserve">由中国网络安全审查技术与认证中心（原中国信息安全认证中心）按国家标准认证颁发的有效认证证书等）；</w:t>
            </w:r>
            <w:r>
              <w:rPr>
                <w:color w:val="000000" w:themeColor="text1"/>
                <w:highlight w:val="none"/>
              </w:rPr>
            </w:r>
          </w:p>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4）</w:t>
            </w:r>
            <w:r>
              <w:rPr>
                <w:rFonts w:ascii="宋体" w:hAnsi="宋体" w:eastAsia="宋体"/>
                <w:color w:val="000000" w:themeColor="text1"/>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15</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公平竞争</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16</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串通投标</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17</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附加条件</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投标文件</w:t>
            </w:r>
            <w:r>
              <w:rPr>
                <w:rFonts w:hint="eastAsia" w:ascii="宋体" w:hAnsi="宋体" w:eastAsia="宋体"/>
                <w:color w:val="000000" w:themeColor="text1"/>
                <w:szCs w:val="21"/>
                <w:highlight w:val="none"/>
              </w:rPr>
              <w:t xml:space="preserve">未</w:t>
            </w:r>
            <w:r>
              <w:rPr>
                <w:rFonts w:ascii="宋体" w:hAnsi="宋体" w:eastAsia="宋体"/>
                <w:color w:val="000000" w:themeColor="text1"/>
                <w:szCs w:val="21"/>
                <w:highlight w:val="none"/>
              </w:rPr>
              <w:t xml:space="preserve">含有采购人不能接受的附加条件的；</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highlight w:val="none"/>
              </w:rPr>
            </w:pPr>
            <w:r>
              <w:rPr>
                <w:rFonts w:hint="eastAsia" w:ascii="宋体" w:hAnsi="宋体" w:eastAsia="宋体"/>
                <w:color w:val="000000" w:themeColor="text1"/>
                <w:szCs w:val="21"/>
                <w:highlight w:val="none"/>
              </w:rPr>
              <w:t xml:space="preserve">1</w:t>
            </w:r>
            <w:r>
              <w:rPr>
                <w:rFonts w:ascii="宋体" w:hAnsi="宋体" w:eastAsia="宋体"/>
                <w:color w:val="000000" w:themeColor="text1"/>
                <w:szCs w:val="21"/>
                <w:highlight w:val="none"/>
              </w:rPr>
              <w:t xml:space="preserve">8</w:t>
            </w:r>
            <w:r>
              <w:rPr>
                <w:color w:val="000000" w:themeColor="text1"/>
                <w:highlight w:val="none"/>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其他无效情形</w:t>
            </w:r>
            <w:r>
              <w:rPr>
                <w:color w:val="000000" w:themeColor="text1"/>
                <w:highlight w:val="none"/>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highlight w:val="none"/>
              </w:rPr>
            </w:pPr>
            <w:r>
              <w:rPr>
                <w:rFonts w:ascii="宋体" w:hAnsi="宋体" w:eastAsia="宋体"/>
                <w:color w:val="000000" w:themeColor="text1"/>
                <w:szCs w:val="21"/>
                <w:highlight w:val="none"/>
              </w:rPr>
              <w:t xml:space="preserve">投标人、投标文件</w:t>
            </w:r>
            <w:r>
              <w:rPr>
                <w:rFonts w:hint="eastAsia" w:ascii="宋体" w:hAnsi="宋体" w:eastAsia="宋体"/>
                <w:color w:val="000000" w:themeColor="text1"/>
                <w:szCs w:val="21"/>
                <w:highlight w:val="none"/>
              </w:rPr>
              <w:t xml:space="preserve">不存在</w:t>
            </w:r>
            <w:r>
              <w:rPr>
                <w:rFonts w:ascii="宋体" w:hAnsi="宋体" w:eastAsia="宋体"/>
                <w:color w:val="000000" w:themeColor="text1"/>
                <w:szCs w:val="21"/>
                <w:highlight w:val="none"/>
              </w:rPr>
              <w:t xml:space="preserve">不符合法律、法规和招标文件规定的其他无效情形。</w:t>
            </w:r>
            <w:r>
              <w:rPr>
                <w:rFonts w:hint="eastAsia" w:ascii="宋体" w:hAnsi="宋体" w:eastAsia="宋体"/>
                <w:color w:val="000000" w:themeColor="text1"/>
                <w:szCs w:val="21"/>
                <w:highlight w:val="none"/>
              </w:rPr>
              <w:t xml:space="preserve">（由评委审查，无需供应商提供材料）</w:t>
            </w:r>
            <w:r>
              <w:rPr>
                <w:color w:val="000000" w:themeColor="text1"/>
                <w:highlight w:val="none"/>
              </w:rPr>
            </w:r>
          </w:p>
        </w:tc>
      </w:tr>
    </w:tbl>
    <w:p>
      <w:pPr>
        <w:pStyle w:val="934"/>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投标文件有关事项的澄清或者说明</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评标过程中，评标委员会将</w:t>
      </w:r>
      <w:r>
        <w:rPr>
          <w:rFonts w:hint="eastAsia" w:ascii="宋体" w:hAnsi="宋体" w:eastAsia="宋体"/>
          <w:color w:val="000000" w:themeColor="text1"/>
          <w:sz w:val="24"/>
          <w:highlight w:val="none"/>
        </w:rPr>
        <w:t xml:space="preserve">通过“苏</w:t>
      </w:r>
      <w:r>
        <w:rPr>
          <w:rFonts w:hint="eastAsia" w:ascii="宋体" w:hAnsi="宋体" w:eastAsia="宋体"/>
          <w:color w:val="000000" w:themeColor="text1"/>
          <w:sz w:val="24"/>
          <w:highlight w:val="none"/>
        </w:rPr>
        <w:t xml:space="preserve">采云</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rPr>
        <w:t xml:space="preserve">系统系统</w:t>
      </w:r>
      <w:r>
        <w:rPr>
          <w:rFonts w:ascii="宋体" w:hAnsi="宋体" w:eastAsia="宋体"/>
          <w:color w:val="000000" w:themeColor="text1"/>
          <w:sz w:val="24"/>
          <w:highlight w:val="none"/>
        </w:rPr>
        <w:t xml:space="preserve">以书面形式要求投标人对其投标文件中含义不明确、同类问题表述不一致或者有明显文字和计算错误的内容，</w:t>
      </w:r>
      <w:r>
        <w:rPr>
          <w:rFonts w:ascii="宋体" w:hAnsi="宋体" w:eastAsia="宋体"/>
          <w:color w:val="000000" w:themeColor="text1"/>
          <w:sz w:val="24"/>
          <w:highlight w:val="none"/>
        </w:rPr>
        <w:t xml:space="preserve">作出</w:t>
      </w:r>
      <w:r>
        <w:rPr>
          <w:rFonts w:ascii="宋体" w:hAnsi="宋体" w:eastAsia="宋体"/>
          <w:color w:val="000000" w:themeColor="text1"/>
          <w:sz w:val="24"/>
          <w:highlight w:val="none"/>
        </w:rPr>
        <w:t xml:space="preserve">必要的澄清、说明或者补正。投标人的澄清、说明或者补正应当采用书面形式，并加盖</w:t>
      </w:r>
      <w:r>
        <w:rPr>
          <w:rFonts w:hint="eastAsia" w:ascii="宋体" w:hAnsi="宋体" w:eastAsia="宋体"/>
          <w:color w:val="000000" w:themeColor="text1"/>
          <w:sz w:val="24"/>
          <w:highlight w:val="none"/>
        </w:rPr>
        <w:t xml:space="preserve">电子</w:t>
      </w:r>
      <w:r>
        <w:rPr>
          <w:rFonts w:ascii="宋体" w:hAnsi="宋体" w:eastAsia="宋体"/>
          <w:color w:val="000000" w:themeColor="text1"/>
          <w:sz w:val="24"/>
          <w:highlight w:val="none"/>
        </w:rPr>
        <w:t xml:space="preserve">公章。投标人的澄清、说</w:t>
      </w:r>
      <w:r>
        <w:rPr>
          <w:rFonts w:ascii="宋体" w:hAnsi="宋体" w:eastAsia="宋体"/>
          <w:color w:val="000000" w:themeColor="text1"/>
          <w:sz w:val="24"/>
          <w:highlight w:val="none"/>
        </w:rPr>
        <w:t xml:space="preserve">明或者补正不得超出投标文件的范围或者改变投标文件的实质性内容。澄清文件将作为投标文件内容的一部分</w:t>
      </w: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szCs w:val="24"/>
          <w:highlight w:val="none"/>
        </w:rPr>
        <w:t xml:space="preserve">接到评标委员会澄清、说明和补正要求的投标人如未按规定做出澄清、说明和补正，其风险由投标人自行承担。</w:t>
      </w:r>
      <w:r>
        <w:rPr>
          <w:color w:val="000000" w:themeColor="text1"/>
          <w:highlight w:val="none"/>
        </w:rPr>
      </w:r>
    </w:p>
    <w:p>
      <w:pPr>
        <w:pStyle w:val="934"/>
        <w:numPr>
          <w:ilvl w:val="1"/>
          <w:numId w:val="5"/>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评审过程中出现下列情形之一的，</w:t>
      </w:r>
      <w:r>
        <w:rPr>
          <w:rFonts w:hint="eastAsia" w:ascii="宋体" w:hAnsi="宋体" w:cs="宋体"/>
          <w:color w:val="000000" w:themeColor="text1"/>
          <w:sz w:val="24"/>
          <w:highlight w:val="none"/>
        </w:rPr>
        <w:t xml:space="preserve">评标委员会</w:t>
      </w:r>
      <w:r>
        <w:rPr>
          <w:rFonts w:ascii="宋体" w:hAnsi="宋体" w:cs="宋体"/>
          <w:color w:val="000000" w:themeColor="text1"/>
          <w:sz w:val="24"/>
          <w:highlight w:val="none"/>
        </w:rPr>
        <w:t xml:space="preserve">应当启动异常低价投标审查</w:t>
      </w:r>
      <w:r>
        <w:rPr>
          <w:rFonts w:hint="eastAsia" w:ascii="宋体" w:hAnsi="宋体" w:cs="宋体"/>
          <w:color w:val="000000" w:themeColor="text1"/>
          <w:sz w:val="24"/>
          <w:highlight w:val="none"/>
        </w:rPr>
        <w:t xml:space="preserve">程序：</w:t>
      </w:r>
      <w:r>
        <w:rPr>
          <w:color w:val="000000" w:themeColor="text1"/>
          <w:highlight w:val="none"/>
        </w:rPr>
      </w:r>
    </w:p>
    <w:p>
      <w:pPr>
        <w:pStyle w:val="934"/>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cs="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color w:val="000000" w:themeColor="text1"/>
          <w:highlight w:val="none"/>
        </w:rPr>
      </w:r>
    </w:p>
    <w:p>
      <w:pPr>
        <w:pStyle w:val="934"/>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投标（响应）报价低于采购项目最高限价45%的，即投标（响应）报价&lt;采购项目最高限价×45%；</w:t>
      </w:r>
      <w:r>
        <w:rPr>
          <w:color w:val="000000" w:themeColor="text1"/>
          <w:highlight w:val="none"/>
        </w:rPr>
      </w:r>
    </w:p>
    <w:p>
      <w:pPr>
        <w:pStyle w:val="934"/>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评审委员会基于专业判断，认为供应商报价过低，有可能影响产品质量或者不能诚信履约的其他情形。</w:t>
      </w:r>
      <w:r>
        <w:rPr>
          <w:color w:val="000000" w:themeColor="text1"/>
          <w:highlight w:val="none"/>
        </w:rPr>
      </w:r>
    </w:p>
    <w:p>
      <w:pPr>
        <w:pStyle w:val="934"/>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评审委员会启动异常低价投标（响应）审查后，属于前述第1项至第4项情形的，应当要求相关供应商在评审现场合理的时间内对投标（响应）价格</w:t>
      </w:r>
      <w:r>
        <w:rPr>
          <w:rFonts w:hint="eastAsia" w:ascii="宋体" w:hAnsi="宋体" w:cs="宋体"/>
          <w:color w:val="000000" w:themeColor="text1"/>
          <w:sz w:val="24"/>
          <w:highlight w:val="none"/>
        </w:rPr>
        <w:t xml:space="preserve">作出</w:t>
      </w:r>
      <w:r>
        <w:rPr>
          <w:rFonts w:hint="eastAsia" w:ascii="宋体" w:hAnsi="宋体" w:cs="宋体"/>
          <w:color w:val="000000" w:themeColor="text1"/>
          <w:sz w:val="24"/>
          <w:highlight w: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highlight w:val="none"/>
        </w:rPr>
      </w:r>
    </w:p>
    <w:p>
      <w:pPr>
        <w:pStyle w:val="934"/>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000000" w:themeColor="text1"/>
          <w:sz w:val="24"/>
          <w:highlight w:val="none"/>
        </w:rPr>
        <w:t xml:space="preserve">无效</w:t>
      </w:r>
      <w:r>
        <w:rPr>
          <w:rFonts w:hint="eastAsia" w:ascii="宋体" w:hAnsi="宋体" w:cs="宋体"/>
          <w:b/>
          <w:bCs/>
          <w:color w:val="000000" w:themeColor="text1"/>
          <w:sz w:val="24"/>
          <w:highlight w:val="none"/>
        </w:rPr>
        <w:t xml:space="preserve">投标</w:t>
      </w:r>
      <w:r>
        <w:rPr>
          <w:rFonts w:hint="eastAsia" w:ascii="宋体" w:hAnsi="宋体" w:cs="宋体"/>
          <w:color w:val="000000" w:themeColor="text1"/>
          <w:sz w:val="24"/>
          <w:highlight w:val="none"/>
        </w:rPr>
        <w:t xml:space="preserve">（响应）处理。 </w:t>
      </w:r>
      <w:r>
        <w:rPr>
          <w:color w:val="000000" w:themeColor="text1"/>
          <w:highlight w:val="none"/>
        </w:rPr>
      </w:r>
    </w:p>
    <w:p>
      <w:pPr>
        <w:pStyle w:val="934"/>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highlight w:val="none"/>
        </w:rPr>
      </w:r>
    </w:p>
    <w:p>
      <w:pPr>
        <w:pStyle w:val="934"/>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highlight w:val="none"/>
        </w:rPr>
        <w:t xml:space="preserve">规定</w:t>
      </w:r>
      <w:r>
        <w:rPr>
          <w:rFonts w:ascii="宋体" w:hAnsi="宋体" w:eastAsia="宋体"/>
          <w:color w:val="000000" w:themeColor="text1"/>
          <w:sz w:val="24"/>
          <w:highlight w:val="none"/>
        </w:rPr>
        <w:t xml:space="preserve">的时间内对此进行书面确认，投标人不确认的，视为将一个采购包中的内容拆开投标，其</w:t>
      </w:r>
      <w:r>
        <w:rPr>
          <w:rFonts w:ascii="宋体" w:hAnsi="宋体" w:eastAsia="宋体"/>
          <w:b/>
          <w:color w:val="000000" w:themeColor="text1"/>
          <w:sz w:val="24"/>
          <w:highlight w:val="none"/>
        </w:rPr>
        <w:t xml:space="preserve">投标无效</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投标文件报价出现前后不一致的，按照下列规定修正</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招标文件对于报价修正是否另有规定：</w:t>
      </w:r>
      <w:r>
        <w:rPr>
          <w:color w:val="000000" w:themeColor="text1"/>
          <w:highlight w:val="none"/>
        </w:rP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有，具体规定为：</w:t>
      </w:r>
      <w:r>
        <w:rPr>
          <w:color w:val="000000" w:themeColor="text1"/>
          <w:highlight w:val="none"/>
        </w:rPr>
      </w:r>
    </w:p>
    <w:p>
      <w:pPr>
        <w:ind w:firstLine="960"/>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■无，</w:t>
      </w:r>
      <w:r>
        <w:rPr>
          <w:rFonts w:ascii="宋体" w:hAnsi="宋体" w:eastAsia="宋体"/>
          <w:color w:val="000000" w:themeColor="text1"/>
          <w:sz w:val="24"/>
          <w:szCs w:val="24"/>
          <w:highlight w:val="none"/>
        </w:rPr>
        <w:t xml:space="preserve">按下述</w:t>
      </w:r>
      <w:r>
        <w:rPr>
          <w:rFonts w:hint="eastAsia" w:ascii="宋体" w:hAnsi="宋体" w:eastAsia="宋体"/>
          <w:color w:val="000000" w:themeColor="text1"/>
          <w:sz w:val="24"/>
          <w:szCs w:val="24"/>
          <w:highlight w:val="none"/>
        </w:rPr>
        <w:t xml:space="preserve">2.4.2.2—2.4.7项规定修正</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投标文件中开标一览表（报价表）内容与投标文件中相应内容不一致的，以开标一览表（报价表）为准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大写金额和小写金额不一致的，以大写金额为准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单价金额小数点或者百分比有明显错位的，以开标一览表的总价为准，并修改单价</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总价金额与按单价汇总金额不一致的，以单价金额计算结果为准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同时出现两种以上不一致的，按照前款规定的顺序修正。</w:t>
      </w:r>
      <w:r>
        <w:rPr>
          <w:rFonts w:hint="eastAsia" w:ascii="宋体" w:hAnsi="宋体" w:eastAsia="宋体"/>
          <w:color w:val="000000" w:themeColor="text1"/>
          <w:sz w:val="24"/>
          <w:highlight w:val="none"/>
        </w:rPr>
        <w:t xml:space="preserve">评标委员会</w:t>
      </w:r>
      <w:r>
        <w:rPr>
          <w:rFonts w:hint="eastAsia" w:ascii="宋体" w:hAnsi="宋体" w:eastAsia="宋体"/>
          <w:bCs/>
          <w:color w:val="000000" w:themeColor="text1"/>
          <w:sz w:val="24"/>
          <w:highlight w:val="none"/>
        </w:rPr>
        <w:t xml:space="preserve">将按上述修正错误的方法调整投标文件中的投标报价，并</w:t>
      </w:r>
      <w:r>
        <w:rPr>
          <w:rFonts w:ascii="宋体" w:hAnsi="宋体" w:eastAsia="宋体"/>
          <w:bCs/>
          <w:color w:val="000000" w:themeColor="text1"/>
          <w:sz w:val="24"/>
          <w:highlight w:val="none"/>
        </w:rPr>
        <w:t xml:space="preserve">通过</w:t>
      </w:r>
      <w:r>
        <w:rPr>
          <w:rFonts w:hint="eastAsia" w:ascii="宋体" w:hAnsi="宋体" w:eastAsia="宋体"/>
          <w:bCs/>
          <w:color w:val="000000" w:themeColor="text1"/>
          <w:sz w:val="24"/>
          <w:highlight w:val="none"/>
        </w:rPr>
        <w:t xml:space="preserve">“</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hint="eastAsia" w:ascii="宋体" w:hAnsi="宋体" w:eastAsia="宋体"/>
          <w:bCs/>
          <w:color w:val="000000" w:themeColor="text1"/>
          <w:sz w:val="24"/>
          <w:highlight w:val="none"/>
        </w:rPr>
        <w:t xml:space="preserve">告知</w:t>
      </w:r>
      <w:r>
        <w:rPr>
          <w:rFonts w:ascii="宋体" w:hAnsi="宋体" w:eastAsia="宋体"/>
          <w:bCs/>
          <w:color w:val="000000" w:themeColor="text1"/>
          <w:sz w:val="24"/>
          <w:highlight w:val="none"/>
        </w:rPr>
        <w:t xml:space="preserve">投标人</w:t>
      </w:r>
      <w:r>
        <w:rPr>
          <w:rFonts w:hint="eastAsia" w:ascii="宋体" w:hAnsi="宋体" w:eastAsia="宋体"/>
          <w:bCs/>
          <w:color w:val="000000" w:themeColor="text1"/>
          <w:sz w:val="24"/>
          <w:highlight w:val="none"/>
        </w:rPr>
        <w:t xml:space="preserve">，</w:t>
      </w:r>
      <w:r>
        <w:rPr>
          <w:rFonts w:ascii="宋体" w:hAnsi="宋体" w:eastAsia="宋体"/>
          <w:color w:val="000000" w:themeColor="text1"/>
          <w:sz w:val="24"/>
          <w:highlight w:val="none"/>
        </w:rPr>
        <w:t xml:space="preserve">修正后的报价经投标人书面确认后产生约束力，投标人不确认的，其</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落实政府采购政策的价格调整</w:t>
      </w:r>
      <w:r>
        <w:rPr>
          <w:rFonts w:hint="eastAsia" w:ascii="宋体" w:hAnsi="宋体" w:eastAsia="宋体"/>
          <w:color w:val="000000" w:themeColor="text1"/>
          <w:sz w:val="24"/>
          <w:highlight w:val="none"/>
        </w:rPr>
        <w:t xml:space="preserve">（一）</w:t>
      </w:r>
      <w:r>
        <w:rPr>
          <w:rFonts w:ascii="宋体" w:hAnsi="宋体" w:eastAsia="宋体"/>
          <w:color w:val="000000" w:themeColor="text1"/>
          <w:sz w:val="24"/>
          <w:highlight w:val="none"/>
        </w:rPr>
        <w:t xml:space="preserve">：只有符合第二章《投标人须知》5.2条规定情形的，可以享受中小企业扶持政策，用扣除后的价格参加评审；否则，评标时价格不予扣除。</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对于未预留份额专门面向中小企业采购的采购项目，以及预留份额项目中的非预留部分采购包，对小</w:t>
      </w:r>
      <w:r>
        <w:rPr>
          <w:rFonts w:hint="eastAsia" w:ascii="宋体" w:hAnsi="宋体" w:eastAsia="宋体"/>
          <w:color w:val="000000" w:themeColor="text1"/>
          <w:sz w:val="24"/>
          <w:highlight w:val="none"/>
        </w:rPr>
        <w:t xml:space="preserve">微企业</w:t>
      </w:r>
      <w:r>
        <w:rPr>
          <w:rFonts w:hint="eastAsia" w:ascii="宋体" w:hAnsi="宋体" w:eastAsia="宋体"/>
          <w:color w:val="000000" w:themeColor="text1"/>
          <w:sz w:val="24"/>
          <w:highlight w:val="none"/>
        </w:rPr>
        <w:t xml:space="preserve">报价给予20%的扣除，用扣除后的价格参加评审。</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highlight w:val="none"/>
        </w:rPr>
        <w:t xml:space="preserve">小</w:t>
      </w:r>
      <w:r>
        <w:rPr>
          <w:rFonts w:ascii="宋体" w:hAnsi="宋体" w:eastAsia="宋体"/>
          <w:b/>
          <w:color w:val="000000" w:themeColor="text1"/>
          <w:sz w:val="24"/>
          <w:highlight w:val="none"/>
        </w:rPr>
        <w:t xml:space="preserve">微企业</w:t>
      </w:r>
      <w:r>
        <w:rPr>
          <w:rFonts w:ascii="宋体" w:hAnsi="宋体" w:eastAsia="宋体"/>
          <w:color w:val="000000" w:themeColor="text1"/>
          <w:sz w:val="24"/>
          <w:highlight w:val="none"/>
        </w:rPr>
        <w:t xml:space="preserve">组成联合体或者允许大中型企业向一家或者多家</w:t>
      </w:r>
      <w:r>
        <w:rPr>
          <w:rFonts w:ascii="宋体" w:hAnsi="宋体" w:eastAsia="宋体"/>
          <w:b/>
          <w:color w:val="000000" w:themeColor="text1"/>
          <w:sz w:val="24"/>
          <w:highlight w:val="none"/>
        </w:rPr>
        <w:t xml:space="preserve">小</w:t>
      </w:r>
      <w:r>
        <w:rPr>
          <w:rFonts w:ascii="宋体" w:hAnsi="宋体" w:eastAsia="宋体"/>
          <w:b/>
          <w:color w:val="000000" w:themeColor="text1"/>
          <w:sz w:val="24"/>
          <w:highlight w:val="none"/>
        </w:rPr>
        <w:t xml:space="preserve">微企业</w:t>
      </w:r>
      <w:r>
        <w:rPr>
          <w:rFonts w:ascii="宋体" w:hAnsi="宋体" w:eastAsia="宋体"/>
          <w:color w:val="000000" w:themeColor="text1"/>
          <w:sz w:val="24"/>
          <w:highlight w:val="none"/>
        </w:rPr>
        <w:t xml:space="preserve">分包的采购项目，对于联合协议或者分包意向协议约定</w:t>
      </w:r>
      <w:r>
        <w:rPr>
          <w:rFonts w:ascii="宋体" w:hAnsi="宋体" w:eastAsia="宋体"/>
          <w:b/>
          <w:color w:val="000000" w:themeColor="text1"/>
          <w:sz w:val="24"/>
          <w:highlight w:val="none"/>
        </w:rPr>
        <w:t xml:space="preserve">小</w:t>
      </w:r>
      <w:r>
        <w:rPr>
          <w:rFonts w:ascii="宋体" w:hAnsi="宋体" w:eastAsia="宋体"/>
          <w:b/>
          <w:color w:val="000000" w:themeColor="text1"/>
          <w:sz w:val="24"/>
          <w:highlight w:val="none"/>
        </w:rPr>
        <w:t xml:space="preserve">微企业</w:t>
      </w:r>
      <w:r>
        <w:rPr>
          <w:rFonts w:ascii="宋体" w:hAnsi="宋体" w:eastAsia="宋体"/>
          <w:color w:val="000000" w:themeColor="text1"/>
          <w:sz w:val="24"/>
          <w:highlight w:val="none"/>
        </w:rPr>
        <w:t xml:space="preserve">的合同份额占到合同总金额 30%以上的联合体或者大中型企业的报价给予</w:t>
      </w:r>
      <w:r>
        <w:rPr>
          <w:rFonts w:hint="eastAsia" w:ascii="宋体" w:hAnsi="宋体" w:eastAsia="宋体"/>
          <w:color w:val="000000" w:themeColor="text1"/>
          <w:sz w:val="24"/>
          <w:highlight w:val="none"/>
        </w:rPr>
        <w:t xml:space="preserve">3</w:t>
      </w:r>
      <w:r>
        <w:rPr>
          <w:rFonts w:ascii="宋体" w:hAnsi="宋体" w:eastAsia="宋体"/>
          <w:color w:val="000000" w:themeColor="text1"/>
          <w:sz w:val="24"/>
          <w:highlight w:val="none"/>
        </w:rPr>
        <w:t xml:space="preserve">%的扣除，用扣除后的价格参加评审。</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组成联合体或者接受分包的小</w:t>
      </w:r>
      <w:r>
        <w:rPr>
          <w:rFonts w:ascii="宋体" w:hAnsi="宋体" w:eastAsia="宋体"/>
          <w:color w:val="000000" w:themeColor="text1"/>
          <w:sz w:val="24"/>
          <w:highlight w:val="none"/>
        </w:rPr>
        <w:t xml:space="preserve">微企业</w:t>
      </w:r>
      <w:r>
        <w:rPr>
          <w:rFonts w:ascii="宋体" w:hAnsi="宋体" w:eastAsia="宋体"/>
          <w:color w:val="000000" w:themeColor="text1"/>
          <w:sz w:val="24"/>
          <w:highlight w:val="none"/>
        </w:rPr>
        <w:t xml:space="preserve">与联合体内其他企业、分包企业之间存在直接控股、管理关系的，不享受价格扣除优惠政策</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价格扣除比例对小型企业和微型企业同等对待，不作区分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监狱企业提供了由省级以上监狱管理局（</w:t>
      </w:r>
      <w:r>
        <w:rPr>
          <w:rFonts w:ascii="宋体" w:hAnsi="宋体" w:eastAsia="宋体"/>
          <w:color w:val="000000" w:themeColor="text1"/>
          <w:sz w:val="24"/>
          <w:highlight w:val="none"/>
        </w:rPr>
        <w:t xml:space="preserve">常州市含教育</w:t>
      </w:r>
      <w:r>
        <w:rPr>
          <w:rFonts w:ascii="宋体" w:hAnsi="宋体" w:eastAsia="宋体"/>
          <w:color w:val="000000" w:themeColor="text1"/>
          <w:sz w:val="24"/>
          <w:highlight w:val="none"/>
        </w:rPr>
        <w:t xml:space="preserve">矫治局）、戒毒管理局（含新疆生产建设兵团）出具的属于监狱企业的证明文件的，视同小微企业</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残疾人福利性单位按招标文件要求提供了《残疾人福利性单位声明函》（见附件）的，视同小微企业</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若投标人同时属于小型或微型企业、监狱企业、残疾人福利性单位中的两种及以上，将不重复享受小</w:t>
      </w:r>
      <w:r>
        <w:rPr>
          <w:rFonts w:ascii="宋体" w:hAnsi="宋体" w:eastAsia="宋体"/>
          <w:color w:val="000000" w:themeColor="text1"/>
          <w:sz w:val="24"/>
          <w:highlight w:val="none"/>
        </w:rPr>
        <w:t xml:space="preserve">微企业</w:t>
      </w:r>
      <w:r>
        <w:rPr>
          <w:rFonts w:ascii="宋体" w:hAnsi="宋体" w:eastAsia="宋体"/>
          <w:color w:val="000000" w:themeColor="text1"/>
          <w:sz w:val="24"/>
          <w:highlight w:val="none"/>
        </w:rPr>
        <w:t xml:space="preserve">价格扣减的优惠政策</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落实政府采购政策的价格调整</w:t>
      </w:r>
      <w:r>
        <w:rPr>
          <w:rFonts w:hint="eastAsia" w:ascii="宋体" w:hAnsi="宋体" w:eastAsia="宋体"/>
          <w:color w:val="000000" w:themeColor="text1"/>
          <w:sz w:val="24"/>
          <w:highlight w:val="none"/>
        </w:rPr>
        <w:t xml:space="preserve">（二）</w:t>
      </w:r>
      <w:r>
        <w:rPr>
          <w:rFonts w:ascii="宋体" w:hAnsi="宋体" w:eastAsia="宋体"/>
          <w:color w:val="000000" w:themeColor="text1"/>
          <w:sz w:val="24"/>
          <w:highlight w:val="none"/>
        </w:rPr>
        <w:t xml:space="preserve">：只有符合第二章《投标人须知》5.</w:t>
      </w:r>
      <w:r>
        <w:rPr>
          <w:rFonts w:hint="eastAsia" w:ascii="宋体" w:hAnsi="宋体" w:eastAsia="宋体"/>
          <w:color w:val="000000" w:themeColor="text1"/>
          <w:sz w:val="24"/>
          <w:highlight w:val="none"/>
        </w:rPr>
        <w:t xml:space="preserve">8</w:t>
      </w:r>
      <w:r>
        <w:rPr>
          <w:rFonts w:ascii="宋体" w:hAnsi="宋体" w:eastAsia="宋体"/>
          <w:color w:val="000000" w:themeColor="text1"/>
          <w:sz w:val="24"/>
          <w:highlight w:val="none"/>
        </w:rPr>
        <w:t xml:space="preserve">条规定情形的</w:t>
      </w:r>
      <w:r>
        <w:rPr>
          <w:rFonts w:hint="eastAsia" w:ascii="宋体" w:hAnsi="宋体"/>
          <w:color w:val="000000" w:themeColor="text1"/>
          <w:sz w:val="24"/>
          <w:highlight w:val="none"/>
        </w:rPr>
        <w:t xml:space="preserve">，依法对本国产品给予价格评审优惠，对本国产品的报价给予</w:t>
      </w:r>
      <w:r>
        <w:rPr>
          <w:rFonts w:hint="eastAsia" w:ascii="宋体" w:hAnsi="宋体"/>
          <w:b/>
          <w:bCs/>
          <w:color w:val="000000" w:themeColor="text1"/>
          <w:sz w:val="24"/>
          <w:highlight w:val="none"/>
        </w:rPr>
        <w:t xml:space="preserve">20</w:t>
      </w:r>
      <w:r>
        <w:rPr>
          <w:rFonts w:hint="eastAsia" w:ascii="宋体" w:hAnsi="宋体"/>
          <w:color w:val="000000" w:themeColor="text1"/>
          <w:sz w:val="24"/>
          <w:highlight w:val="none"/>
        </w:rPr>
        <w:t xml:space="preserve">%的价格扣除，用扣除后的价格参与评审。</w:t>
      </w:r>
      <w:r>
        <w:rPr>
          <w:color w:val="000000" w:themeColor="text1"/>
          <w:highlight w:val="none"/>
        </w:rPr>
      </w:r>
    </w:p>
    <w:p>
      <w:pPr>
        <w:pStyle w:val="934"/>
        <w:numPr>
          <w:ilvl w:val="2"/>
          <w:numId w:val="5"/>
        </w:numPr>
        <w:jc w:val="left"/>
        <w:spacing w:line="360" w:lineRule="auto"/>
        <w:rPr>
          <w:rFonts w:hint="eastAsia" w:asciiTheme="minorEastAsia" w:hAnsiTheme="minorEastAsia" w:cstheme="minorEastAsia"/>
          <w:color w:val="000000" w:themeColor="text1"/>
          <w:sz w:val="24"/>
          <w:szCs w:val="24"/>
          <w:highlight w:val="none"/>
        </w:rPr>
      </w:pPr>
      <w:r>
        <w:rPr>
          <w:rFonts w:hint="eastAsia" w:asciiTheme="minorEastAsia" w:hAnsiTheme="minorEastAsia" w:cstheme="minorEastAsia"/>
          <w:color w:val="000000" w:themeColor="text1"/>
          <w:sz w:val="24"/>
          <w:szCs w:val="24"/>
          <w:highlight w:val="none"/>
        </w:rPr>
        <w:t xml:space="preserve">本项目政府采购活动中既有本国产品又有非本国产品参与竞争的，依法对本国产品给予</w:t>
      </w:r>
      <w:r>
        <w:rPr>
          <w:rFonts w:hint="eastAsia" w:ascii="宋体" w:hAnsi="宋体" w:eastAsia="宋体"/>
          <w:color w:val="000000" w:themeColor="text1"/>
          <w:sz w:val="24"/>
          <w:highlight w:val="none"/>
        </w:rPr>
        <w:t xml:space="preserve">价格</w:t>
      </w:r>
      <w:r>
        <w:rPr>
          <w:rFonts w:hint="eastAsia" w:asciiTheme="minorEastAsia" w:hAnsiTheme="minorEastAsia" w:cstheme="minorEastAsia"/>
          <w:color w:val="000000" w:themeColor="text1"/>
          <w:sz w:val="24"/>
          <w:szCs w:val="24"/>
          <w:highlight w:val="none"/>
        </w:rPr>
        <w:t xml:space="preserve">评审优惠，对本国产品的报价给予 20%</w:t>
      </w:r>
      <w:r>
        <w:rPr>
          <w:rFonts w:hint="eastAsia" w:asciiTheme="minorEastAsia" w:hAnsiTheme="minorEastAsia" w:cstheme="minorEastAsia"/>
          <w:color w:val="000000" w:themeColor="text1"/>
          <w:sz w:val="24"/>
          <w:szCs w:val="24"/>
          <w:highlight w:val="none"/>
        </w:rPr>
        <w:t xml:space="preserve">的价格扣除，用扣除后的价格参与评审。</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投标人需按照招标文件的要求提供《关于符合本国产品标准的声明函》（以下简称《声明函》），如不提供将不享受本国产品价格评审优惠。</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投标人需在《声明函》中逐一、准确填写产品名称、厂名、生产厂址三项信息（《声明函》中用</w:t>
      </w:r>
      <w:r>
        <w:rPr>
          <w:rFonts w:hint="eastAsia" w:ascii="宋体" w:hAnsi="宋体" w:eastAsia="宋体"/>
          <w:color w:val="000000" w:themeColor="text1"/>
          <w:sz w:val="24"/>
          <w:highlight w:val="none"/>
        </w:rPr>
        <w:t xml:space="preserve">横线划除的</w:t>
      </w:r>
      <w:r>
        <w:rPr>
          <w:rFonts w:hint="eastAsia" w:ascii="宋体" w:hAnsi="宋体" w:eastAsia="宋体"/>
          <w:color w:val="000000" w:themeColor="text1"/>
          <w:sz w:val="24"/>
          <w:highlight w:val="none"/>
        </w:rPr>
        <w:t xml:space="preserve">地方无需填写），三项信息中任意一项未填写的视为该项产品不符合本国产品标准，不享受本国产品价格评审优惠。</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w:t>
      </w:r>
      <w:r>
        <w:rPr>
          <w:rFonts w:hint="eastAsia" w:ascii="宋体" w:hAnsi="宋体" w:eastAsia="宋体"/>
          <w:color w:val="000000" w:themeColor="text1"/>
          <w:sz w:val="24"/>
          <w:highlight w:val="none"/>
        </w:rPr>
        <w:t xml:space="preserve">作出</w:t>
      </w:r>
      <w:r>
        <w:rPr>
          <w:rFonts w:hint="eastAsia" w:ascii="宋体" w:hAnsi="宋体" w:eastAsia="宋体"/>
          <w:color w:val="000000" w:themeColor="text1"/>
          <w:sz w:val="24"/>
          <w:highlight w:val="none"/>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highlight w:val="none"/>
        </w:rPr>
      </w:r>
    </w:p>
    <w:p>
      <w:pPr>
        <w:pStyle w:val="934"/>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投标文件的比较和评价</w:t>
      </w:r>
      <w:r>
        <w:rPr>
          <w:rFonts w:hint="eastAsia" w:ascii="宋体" w:hAnsi="宋体" w:eastAsia="宋体"/>
          <w:b/>
          <w:color w:val="000000" w:themeColor="text1"/>
          <w:sz w:val="24"/>
          <w:highlight w:val="none"/>
        </w:rPr>
        <w:t xml:space="preserve">：</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评标方法和评标标准</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本项目采用的评标方法为</w:t>
      </w:r>
      <w:r>
        <w:rPr>
          <w:rFonts w:hint="eastAsia" w:ascii="宋体" w:hAnsi="宋体" w:eastAsia="宋体"/>
          <w:color w:val="000000" w:themeColor="text1"/>
          <w:sz w:val="24"/>
          <w:highlight w:val="none"/>
        </w:rPr>
        <w:t xml:space="preserve">：</w:t>
      </w:r>
      <w:r>
        <w:rPr>
          <w:color w:val="000000" w:themeColor="text1"/>
          <w:highlight w:val="none"/>
        </w:rPr>
      </w:r>
    </w:p>
    <w:p>
      <w:pPr>
        <w:ind w:left="1134" w:firstLine="240"/>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综合评分法，指投标文件满足招标文件全部实质性要求，</w:t>
      </w:r>
      <w:r>
        <w:rPr>
          <w:rFonts w:ascii="宋体" w:hAnsi="宋体" w:eastAsia="宋体"/>
          <w:color w:val="000000" w:themeColor="text1"/>
          <w:sz w:val="24"/>
          <w:highlight w:val="none"/>
        </w:rPr>
        <w:t xml:space="preserve">且按照</w:t>
      </w:r>
      <w:r>
        <w:rPr>
          <w:rFonts w:ascii="宋体" w:hAnsi="宋体" w:eastAsia="宋体"/>
          <w:color w:val="000000" w:themeColor="text1"/>
          <w:sz w:val="24"/>
          <w:highlight w:val="none"/>
        </w:rPr>
        <w:t xml:space="preserve">评审因素的量化指标评审得分最高的投标人为中标候选人的评标方法，见《评标标准》</w:t>
      </w:r>
      <w:r>
        <w:rPr>
          <w:rFonts w:hint="eastAsia" w:ascii="宋体" w:hAnsi="宋体" w:eastAsia="宋体"/>
          <w:color w:val="000000" w:themeColor="text1"/>
          <w:sz w:val="24"/>
          <w:highlight w:val="none"/>
        </w:rPr>
        <w:t xml:space="preserve">，招标文件中没有规定的评标标准不得作为评审的依据。</w:t>
      </w:r>
      <w:r>
        <w:rPr>
          <w:color w:val="000000" w:themeColor="text1"/>
          <w:highlight w:val="none"/>
        </w:rPr>
      </w:r>
    </w:p>
    <w:p>
      <w:pPr>
        <w:ind w:left="1134" w:firstLine="240"/>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highlight w:val="none"/>
          <w:u w:val="single"/>
        </w:rPr>
        <w:t xml:space="preserve"> / </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2"/>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关于无线局域网认证产品政府采购清单中的产品，优先采购的具体规定（如涉及）</w:t>
      </w:r>
      <w:r>
        <w:rPr>
          <w:rFonts w:hint="eastAsia" w:ascii="宋体" w:hAnsi="宋体" w:eastAsia="宋体"/>
          <w:color w:val="000000" w:themeColor="text1"/>
          <w:sz w:val="24"/>
          <w:highlight w:val="none"/>
          <w:u w:val="single"/>
        </w:rPr>
        <w:t xml:space="preserve"> / </w:t>
      </w:r>
      <w:r>
        <w:rPr>
          <w:rFonts w:ascii="宋体" w:hAnsi="宋体" w:eastAsia="宋体"/>
          <w:color w:val="000000" w:themeColor="text1"/>
          <w:sz w:val="24"/>
          <w:highlight w:val="none"/>
        </w:rPr>
        <w:t xml:space="preserve">。</w:t>
      </w:r>
      <w:r>
        <w:rPr>
          <w:color w:val="000000" w:themeColor="text1"/>
          <w:highlight w:val="none"/>
        </w:rPr>
      </w:r>
    </w:p>
    <w:p>
      <w:pPr>
        <w:pStyle w:val="934"/>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确定中标候选人名单</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highlight w:val="none"/>
        </w:rPr>
        <w:t xml:space="preserve">。</w:t>
      </w:r>
      <w:r>
        <w:rPr>
          <w:color w:val="000000" w:themeColor="text1"/>
          <w:highlight w:val="none"/>
        </w:rPr>
      </w:r>
    </w:p>
    <w:p>
      <w:pPr>
        <w:ind w:left="1134" w:firstLine="240"/>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随机抽取</w:t>
      </w:r>
      <w:r>
        <w:rPr>
          <w:color w:val="000000" w:themeColor="text1"/>
          <w:highlight w:val="none"/>
        </w:rPr>
      </w:r>
    </w:p>
    <w:p>
      <w:pPr>
        <w:ind w:left="1134" w:firstLine="240"/>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szCs w:val="24"/>
          <w:highlight w:val="none"/>
        </w:rPr>
        <w:t xml:space="preserve">□</w:t>
      </w:r>
      <w:r>
        <w:rPr>
          <w:rFonts w:ascii="宋体" w:hAnsi="宋体" w:eastAsia="宋体"/>
          <w:color w:val="000000" w:themeColor="text1"/>
          <w:sz w:val="24"/>
          <w:highlight w:val="none"/>
        </w:rPr>
        <w:t xml:space="preserve">其他方式，具体要求：_____</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w:t>
      </w:r>
      <w:r>
        <w:rPr>
          <w:rFonts w:ascii="宋体" w:hAnsi="宋体" w:eastAsia="宋体"/>
          <w:color w:val="000000" w:themeColor="text1"/>
          <w:sz w:val="24"/>
          <w:highlight w:val="none"/>
        </w:rPr>
        <w:t xml:space="preserve">且按照</w:t>
      </w:r>
      <w:r>
        <w:rPr>
          <w:rFonts w:ascii="宋体" w:hAnsi="宋体" w:eastAsia="宋体"/>
          <w:color w:val="000000" w:themeColor="text1"/>
          <w:sz w:val="24"/>
          <w:highlight w:val="none"/>
        </w:rPr>
        <w:t xml:space="preserve">评审因素的量化指标评审得分最高的投标人为排名第一的中标候选人。评分分值计算保留小数点后两位，第三位四舍五入</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采用最低评标价法时，评标结果按本章2.4、2.5调整后的投标报价由低</w:t>
      </w:r>
      <w:r>
        <w:rPr>
          <w:rFonts w:ascii="宋体" w:hAnsi="宋体" w:eastAsia="宋体"/>
          <w:color w:val="000000" w:themeColor="text1"/>
          <w:sz w:val="24"/>
          <w:highlight w:val="none"/>
        </w:rPr>
        <w:t xml:space="preserve">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评标委员会要对评分汇总情况进行复核，特别是对排名第一的、报价最低的、投标或</w:t>
      </w:r>
      <w:r>
        <w:rPr>
          <w:rFonts w:hint="eastAsia" w:ascii="宋体" w:hAnsi="宋体" w:eastAsia="宋体"/>
          <w:color w:val="000000" w:themeColor="text1"/>
          <w:sz w:val="24"/>
          <w:highlight w:val="none"/>
        </w:rPr>
        <w:t xml:space="preserve">响应</w:t>
      </w:r>
      <w:r>
        <w:rPr>
          <w:rFonts w:ascii="宋体" w:hAnsi="宋体" w:eastAsia="宋体"/>
          <w:color w:val="000000" w:themeColor="text1"/>
          <w:sz w:val="24"/>
          <w:highlight w:val="none"/>
        </w:rPr>
        <w:t xml:space="preserve">文件被认定为无效的情形进行重点复核</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评标委员会将根据各投标人的评标排序，依次推荐本项目（</w:t>
      </w:r>
      <w:r>
        <w:rPr>
          <w:rFonts w:hint="eastAsia" w:ascii="宋体" w:hAnsi="宋体" w:eastAsia="宋体"/>
          <w:color w:val="000000" w:themeColor="text1"/>
          <w:sz w:val="24"/>
          <w:highlight w:val="none"/>
        </w:rPr>
        <w:t xml:space="preserve">各</w:t>
      </w:r>
      <w:r>
        <w:rPr>
          <w:rFonts w:ascii="宋体" w:hAnsi="宋体" w:eastAsia="宋体"/>
          <w:color w:val="000000" w:themeColor="text1"/>
          <w:sz w:val="24"/>
          <w:highlight w:val="none"/>
        </w:rPr>
        <w:t xml:space="preserve">采购包）的中标候选人，起草并签署评标报告</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报告违法行为</w:t>
      </w:r>
      <w:r>
        <w:rPr>
          <w:color w:val="000000" w:themeColor="text1"/>
          <w:highlight w:val="none"/>
        </w:rPr>
      </w:r>
    </w:p>
    <w:p>
      <w:pPr>
        <w:pStyle w:val="934"/>
        <w:numPr>
          <w:ilvl w:val="1"/>
          <w:numId w:val="5"/>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highlight w:val="none"/>
        </w:rPr>
        <w:t xml:space="preserve">。</w:t>
      </w:r>
      <w:r>
        <w:rPr>
          <w:color w:val="000000" w:themeColor="text1"/>
          <w:highlight w:val="none"/>
        </w:rPr>
      </w:r>
    </w:p>
    <w:p>
      <w:pPr>
        <w:pStyle w:val="934"/>
        <w:numPr>
          <w:ilvl w:val="0"/>
          <w:numId w:val="5"/>
        </w:numPr>
        <w:jc w:val="left"/>
        <w:spacing w:line="360" w:lineRule="auto"/>
        <w:rPr>
          <w:rFonts w:hint="eastAsia" w:ascii="宋体" w:hAnsi="宋体" w:eastAsia="宋体"/>
          <w:color w:val="000000" w:themeColor="text1"/>
          <w:sz w:val="24"/>
          <w:highlight w:val="none"/>
        </w:rPr>
      </w:pPr>
      <w:r>
        <w:rPr>
          <w:rFonts w:hint="eastAsia" w:ascii="宋体" w:hAnsi="宋体" w:eastAsia="宋体"/>
          <w:bCs/>
          <w:color w:val="000000" w:themeColor="text1"/>
          <w:sz w:val="24"/>
          <w:highlight w:val="none"/>
        </w:rPr>
        <w:t xml:space="preserve">未通过资格审查或符合性审查的投标人，评标委员会将在“</w:t>
      </w:r>
      <w:r>
        <w:rPr>
          <w:rFonts w:hint="eastAsia" w:ascii="宋体" w:hAnsi="宋体" w:eastAsia="宋体"/>
          <w:color w:val="000000" w:themeColor="text1"/>
          <w:sz w:val="24"/>
          <w:szCs w:val="24"/>
          <w:highlight w:val="none"/>
        </w:rPr>
        <w:t xml:space="preserve">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w:t>
      </w:r>
      <w:r>
        <w:rPr>
          <w:rFonts w:hint="eastAsia" w:ascii="宋体" w:hAnsi="宋体" w:eastAsia="宋体"/>
          <w:bCs/>
          <w:color w:val="000000" w:themeColor="text1"/>
          <w:sz w:val="24"/>
          <w:highlight w:val="none"/>
        </w:rPr>
        <w:t xml:space="preserve">中告知未通过资格审查或符合性审查的原因，</w:t>
      </w:r>
      <w:r>
        <w:rPr>
          <w:rFonts w:ascii="宋体" w:hAnsi="宋体" w:eastAsia="宋体"/>
          <w:bCs/>
          <w:color w:val="000000" w:themeColor="text1"/>
          <w:sz w:val="24"/>
          <w:highlight w:val="none"/>
        </w:rPr>
        <w:t xml:space="preserve">评标结束后，</w:t>
      </w:r>
      <w:r>
        <w:rPr>
          <w:rFonts w:hint="eastAsia" w:ascii="宋体" w:hAnsi="宋体" w:eastAsia="宋体"/>
          <w:bCs/>
          <w:color w:val="000000" w:themeColor="text1"/>
          <w:sz w:val="24"/>
          <w:highlight w:val="none"/>
        </w:rPr>
        <w:t xml:space="preserve">代理机构</w:t>
      </w:r>
      <w:r>
        <w:rPr>
          <w:rFonts w:ascii="宋体" w:hAnsi="宋体" w:eastAsia="宋体"/>
          <w:bCs/>
          <w:color w:val="000000" w:themeColor="text1"/>
          <w:sz w:val="24"/>
          <w:highlight w:val="none"/>
        </w:rPr>
        <w:t xml:space="preserve">将不再告知未通过资格审查和</w:t>
      </w:r>
      <w:r>
        <w:rPr>
          <w:rFonts w:hint="eastAsia" w:ascii="宋体" w:hAnsi="宋体" w:eastAsia="宋体"/>
          <w:bCs/>
          <w:color w:val="000000" w:themeColor="text1"/>
          <w:sz w:val="24"/>
          <w:highlight w:val="none"/>
        </w:rPr>
        <w:t xml:space="preserve">符合性</w:t>
      </w:r>
      <w:r>
        <w:rPr>
          <w:rFonts w:ascii="宋体" w:hAnsi="宋体" w:eastAsia="宋体"/>
          <w:bCs/>
          <w:color w:val="000000" w:themeColor="text1"/>
          <w:sz w:val="24"/>
          <w:highlight w:val="none"/>
        </w:rPr>
        <w:t xml:space="preserve">审查的原因。</w:t>
      </w:r>
      <w:r>
        <w:rPr>
          <w:color w:val="000000" w:themeColor="text1"/>
          <w:highlight w:val="none"/>
        </w:rPr>
      </w:r>
    </w:p>
    <w:p>
      <w:pPr>
        <w:pStyle w:val="934"/>
        <w:numPr>
          <w:ilvl w:val="0"/>
          <w:numId w:val="5"/>
        </w:numPr>
        <w:jc w:val="left"/>
        <w:spacing w:line="360" w:lineRule="auto"/>
        <w:rPr>
          <w:rFonts w:hint="eastAsia" w:ascii="宋体" w:hAnsi="宋体" w:eastAsia="宋体"/>
          <w:color w:val="000000" w:themeColor="text1"/>
          <w:sz w:val="24"/>
          <w:highlight w:val="none"/>
        </w:rPr>
      </w:pPr>
      <w:r>
        <w:rPr>
          <w:color w:val="000000" w:themeColor="text1"/>
          <w:highlight w:val="none"/>
        </w:rPr>
      </w:r>
      <w:bookmarkStart w:id="503" w:name="_Hlk159067375"/>
      <w:r>
        <w:rPr>
          <w:rFonts w:hint="eastAsia" w:ascii="宋体" w:hAnsi="宋体" w:eastAsia="宋体"/>
          <w:color w:val="000000" w:themeColor="text1"/>
          <w:sz w:val="24"/>
          <w:szCs w:val="24"/>
          <w:highlight w:val="none"/>
        </w:rPr>
        <w:t xml:space="preserve">采用综合评分法的项目，未中标的投标人可于中标结果公告期限届满之日起通过“苏</w:t>
      </w:r>
      <w:r>
        <w:rPr>
          <w:rFonts w:hint="eastAsia" w:ascii="宋体" w:hAnsi="宋体" w:eastAsia="宋体"/>
          <w:color w:val="000000" w:themeColor="text1"/>
          <w:sz w:val="24"/>
          <w:szCs w:val="24"/>
          <w:highlight w:val="none"/>
        </w:rPr>
        <w:t xml:space="preserve">采云</w:t>
      </w:r>
      <w:r>
        <w:rPr>
          <w:rFonts w:hint="eastAsia" w:ascii="宋体" w:hAnsi="宋体" w:eastAsia="宋体"/>
          <w:color w:val="000000" w:themeColor="text1"/>
          <w:sz w:val="24"/>
          <w:szCs w:val="24"/>
          <w:highlight w:val="none"/>
        </w:rPr>
        <w:t xml:space="preserve">”系统查看自己的评审得分及排序情况。</w:t>
      </w:r>
      <w:bookmarkEnd w:id="503"/>
      <w:r>
        <w:rPr>
          <w:color w:val="000000" w:themeColor="text1"/>
          <w:highlight w:val="none"/>
        </w:rPr>
      </w:r>
      <w:r>
        <w:rPr>
          <w:color w:val="000000" w:themeColor="text1"/>
          <w:highlight w:val="none"/>
        </w:rPr>
      </w:r>
    </w:p>
    <w:p>
      <w:pPr>
        <w:jc w:val="left"/>
        <w:widowControl/>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br w:type="page" w:clear="all"/>
      </w:r>
      <w:r>
        <w:rPr>
          <w:color w:val="000000" w:themeColor="text1"/>
          <w:highlight w:val="none"/>
        </w:rP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二、</w:t>
      </w:r>
      <w:r>
        <w:rPr>
          <w:rFonts w:ascii="宋体" w:hAnsi="宋体" w:eastAsia="宋体"/>
          <w:b/>
          <w:color w:val="000000" w:themeColor="text1"/>
          <w:sz w:val="28"/>
          <w:szCs w:val="28"/>
          <w:highlight w:val="none"/>
        </w:rPr>
        <w:t xml:space="preserve">评</w:t>
      </w:r>
      <w:r>
        <w:rPr>
          <w:rFonts w:hint="eastAsia" w:ascii="宋体" w:hAnsi="宋体" w:eastAsia="宋体"/>
          <w:b/>
          <w:color w:val="000000" w:themeColor="text1"/>
          <w:sz w:val="28"/>
          <w:szCs w:val="28"/>
          <w:highlight w:val="none"/>
        </w:rPr>
        <w:t xml:space="preserve">标标准</w:t>
      </w:r>
      <w:r>
        <w:rPr>
          <w:color w:val="000000" w:themeColor="text1"/>
          <w:highlight w:val="none"/>
        </w:rPr>
      </w:r>
    </w:p>
    <w:tbl>
      <w:tblPr>
        <w:tblStyle w:val="92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299"/>
        <w:gridCol w:w="849"/>
        <w:gridCol w:w="5437"/>
      </w:tblGrid>
      <w:tr>
        <w:trPr/>
        <w:tc>
          <w:tcPr>
            <w:tcW w:w="550" w:type="pct"/>
            <w:vAlign w:val="center"/>
            <w:textDirection w:val="lrTb"/>
            <w:noWrap w:val="false"/>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序号</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评分因素</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分值</w:t>
            </w:r>
            <w:r>
              <w:rPr>
                <w:color w:val="000000" w:themeColor="text1"/>
                <w:highlight w:val="none"/>
              </w:rPr>
            </w:r>
          </w:p>
        </w:tc>
        <w:tc>
          <w:tcPr>
            <w:tcW w:w="3190" w:type="pct"/>
            <w:vAlign w:val="center"/>
            <w:textDirection w:val="lrTb"/>
            <w:noWrap w:val="false"/>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评分标准</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Cs/>
                <w:color w:val="000000" w:themeColor="text1"/>
                <w:sz w:val="24"/>
                <w:szCs w:val="24"/>
                <w:highlight w:val="none"/>
              </w:rPr>
              <w:t xml:space="preserve">1</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color w:val="000000" w:themeColor="text1"/>
                <w:spacing w:val="2"/>
                <w:sz w:val="24"/>
                <w:szCs w:val="24"/>
                <w:highlight w:val="none"/>
              </w:rPr>
              <w:t xml:space="preserve">价格分</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color w:val="000000" w:themeColor="text1"/>
                <w:spacing w:val="2"/>
                <w:sz w:val="24"/>
                <w:szCs w:val="24"/>
                <w:highlight w:val="none"/>
              </w:rPr>
              <w:t xml:space="preserve">15</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采用低价优先法计算，即满足招标文件要求且以投标报价最低为评标基准价，其价格分为满分。其他投标人的价格</w:t>
            </w:r>
            <w:r>
              <w:rPr>
                <w:rFonts w:hint="eastAsia" w:asciiTheme="minorEastAsia" w:hAnsiTheme="minorEastAsia"/>
                <w:color w:val="000000" w:themeColor="text1"/>
                <w:sz w:val="24"/>
                <w:szCs w:val="24"/>
                <w:highlight w:val="none"/>
              </w:rPr>
              <w:t xml:space="preserve">分统一</w:t>
            </w:r>
            <w:r>
              <w:rPr>
                <w:rFonts w:hint="eastAsia" w:asciiTheme="minorEastAsia" w:hAnsiTheme="minorEastAsia"/>
                <w:color w:val="000000" w:themeColor="text1"/>
                <w:sz w:val="24"/>
                <w:szCs w:val="24"/>
                <w:highlight w:val="none"/>
              </w:rPr>
              <w:t xml:space="preserve">按照下列公式计算：</w:t>
            </w:r>
            <w:r>
              <w:rPr>
                <w:rFonts w:hint="eastAsia" w:cs="Times New Roman" w:asciiTheme="minorEastAsia" w:hAnsiTheme="minorEastAsia"/>
                <w:color w:val="000000" w:themeColor="text1"/>
                <w:sz w:val="24"/>
                <w:szCs w:val="24"/>
                <w:highlight w:val="none"/>
              </w:rPr>
              <w:t xml:space="preserve">投标报价得分=（评标基准价/投标报价）×</w:t>
            </w:r>
            <w:r>
              <w:rPr>
                <w:rFonts w:hint="eastAsia" w:cs="Times New Roman" w:asciiTheme="minorEastAsia" w:hAnsiTheme="minorEastAsia"/>
                <w:color w:val="000000" w:themeColor="text1"/>
                <w:sz w:val="24"/>
                <w:szCs w:val="24"/>
                <w:highlight w:val="none"/>
              </w:rPr>
              <w:t xml:space="preserve">价格权</w:t>
            </w:r>
            <w:r>
              <w:rPr>
                <w:rFonts w:hint="eastAsia" w:cs="Times New Roman" w:asciiTheme="minorEastAsia" w:hAnsiTheme="minorEastAsia"/>
                <w:color w:val="000000" w:themeColor="text1"/>
                <w:sz w:val="24"/>
                <w:szCs w:val="24"/>
                <w:highlight w:val="none"/>
              </w:rPr>
              <w:t xml:space="preserve">值×100</w:t>
            </w:r>
            <w:r>
              <w:rPr>
                <w:color w:val="000000" w:themeColor="text1"/>
                <w:highlight w:val="none"/>
              </w:rPr>
            </w:r>
          </w:p>
          <w:p>
            <w:pPr>
              <w:ind w:firstLine="420"/>
              <w:spacing w:line="360" w:lineRule="auto"/>
              <w:rPr>
                <w:rFonts w:hint="eastAsia" w:asciiTheme="minorEastAsia" w:hAnsiTheme="minorEastAsia"/>
                <w:color w:val="000000" w:themeColor="text1"/>
                <w:spacing w:val="2"/>
                <w:sz w:val="24"/>
                <w:szCs w:val="24"/>
                <w:highlight w:val="none"/>
              </w:rPr>
            </w:pPr>
            <w:r>
              <w:rPr>
                <w:rFonts w:hint="eastAsia" w:asciiTheme="minorEastAsia" w:hAnsiTheme="minorEastAsia"/>
                <w:b/>
                <w:bCs/>
                <w:color w:val="000000" w:themeColor="text1"/>
                <w:spacing w:val="2"/>
                <w:sz w:val="24"/>
                <w:szCs w:val="24"/>
                <w:highlight w:val="none"/>
              </w:rPr>
              <w:t xml:space="preserve">注意：</w:t>
            </w:r>
            <w:r>
              <w:rPr>
                <w:rFonts w:hint="eastAsia" w:asciiTheme="minorEastAsia" w:hAnsiTheme="minorEastAsia"/>
                <w:b/>
                <w:bCs/>
                <w:color w:val="000000" w:themeColor="text1"/>
                <w:sz w:val="24"/>
                <w:szCs w:val="24"/>
                <w:highlight w:val="none"/>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技术分</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60</w:t>
            </w:r>
            <w:r>
              <w:rPr>
                <w:color w:val="000000" w:themeColor="text1"/>
                <w:highlight w:val="none"/>
              </w:rPr>
            </w:r>
          </w:p>
        </w:tc>
        <w:tc>
          <w:tcPr>
            <w:tcW w:w="3190" w:type="pct"/>
            <w:vAlign w:val="center"/>
            <w:textDirection w:val="lrTb"/>
            <w:noWrap w:val="false"/>
          </w:tcPr>
          <w:p>
            <w:pPr>
              <w:ind w:firstLine="480"/>
              <w:jc w:val="left"/>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 </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2.1</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整体服务方案</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8</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评审</w:t>
            </w:r>
            <w:r>
              <w:rPr>
                <w:rFonts w:asciiTheme="minorEastAsia" w:hAnsiTheme="minorEastAsia"/>
                <w:color w:val="000000" w:themeColor="text1"/>
                <w:sz w:val="24"/>
                <w:szCs w:val="24"/>
                <w:highlight w:val="none"/>
              </w:rPr>
              <w:t xml:space="preserve">小组根据</w:t>
            </w:r>
            <w:r>
              <w:rPr>
                <w:rFonts w:hint="eastAsia" w:asciiTheme="minorEastAsia" w:hAnsiTheme="minorEastAsia"/>
                <w:color w:val="000000" w:themeColor="text1"/>
                <w:sz w:val="24"/>
                <w:szCs w:val="24"/>
                <w:highlight w:val="none"/>
              </w:rPr>
              <w:t xml:space="preserve">投标人</w:t>
            </w:r>
            <w:r>
              <w:rPr>
                <w:rFonts w:asciiTheme="minorEastAsia" w:hAnsiTheme="minorEastAsia"/>
                <w:color w:val="000000" w:themeColor="text1"/>
                <w:sz w:val="24"/>
                <w:szCs w:val="24"/>
                <w:highlight w:val="none"/>
              </w:rPr>
              <w:t xml:space="preserve">针对本项目制定的满足医院加工、质量、服务要求的整体服务方案，包括但不限于加工能力、质量管理、物流管理、特殊工序服务、问题改进等内容进行综合评审</w:t>
            </w:r>
            <w:r>
              <w:rPr>
                <w:rFonts w:hint="eastAsia" w:asciiTheme="minorEastAsia" w:hAnsiTheme="minorEastAsia"/>
                <w:color w:val="000000" w:themeColor="text1"/>
                <w:sz w:val="24"/>
                <w:szCs w:val="24"/>
                <w:highlight w:val="none"/>
              </w:rPr>
              <w:t xml:space="preserve">：</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（1）方案完善、针对性强，完全满足采购需求的得8分；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（2）方案相对完善，针对性较弱，基本满足采购需求的得6分；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（3）方案基本合理，针对性一般的得4分；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（4）方案欠缺、无针对性，无法满足采购需求的得2分。</w:t>
            </w:r>
            <w:r>
              <w:rPr>
                <w:color w:val="000000" w:themeColor="text1"/>
                <w:highlight w:val="none"/>
              </w:rPr>
            </w:r>
          </w:p>
          <w:p>
            <w:pPr>
              <w:ind w:firstLine="480"/>
              <w:jc w:val="left"/>
              <w:spacing w:line="360" w:lineRule="auto"/>
              <w:tabs>
                <w:tab w:val="left" w:pos="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（5）未提供整体服务方案的不得分。 </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2.2</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质量及进度控制方案</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5</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评审</w:t>
            </w:r>
            <w:r>
              <w:rPr>
                <w:rFonts w:asciiTheme="minorEastAsia" w:hAnsiTheme="minorEastAsia"/>
                <w:color w:val="000000" w:themeColor="text1"/>
                <w:sz w:val="24"/>
                <w:szCs w:val="24"/>
                <w:highlight w:val="none"/>
              </w:rPr>
              <w:t xml:space="preserve">小组根据</w:t>
            </w:r>
            <w:r>
              <w:rPr>
                <w:rFonts w:hint="eastAsia" w:asciiTheme="minorEastAsia" w:hAnsiTheme="minorEastAsia"/>
                <w:color w:val="000000" w:themeColor="text1"/>
                <w:sz w:val="24"/>
                <w:szCs w:val="24"/>
                <w:highlight w:val="none"/>
              </w:rPr>
              <w:t xml:space="preserve">投标人</w:t>
            </w:r>
            <w:r>
              <w:rPr>
                <w:rFonts w:asciiTheme="minorEastAsia" w:hAnsiTheme="minorEastAsia"/>
                <w:color w:val="000000" w:themeColor="text1"/>
                <w:sz w:val="24"/>
                <w:szCs w:val="24"/>
                <w:highlight w:val="none"/>
              </w:rPr>
              <w:t xml:space="preserve">提供的针对本项目制定的质量及进度控制方案，包括但不限于加工进度控制方案及质量保证措施等内容进行综合评审。</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（1）措施方案完善、科学、合理得5分；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（2）措施方案相对完善，较合理得3分；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（3）措施方案基本合理，得2分；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（4）措施方案欠缺、不合理的得1分；</w:t>
            </w:r>
            <w:r>
              <w:rPr>
                <w:color w:val="000000" w:themeColor="text1"/>
                <w:highlight w:val="none"/>
              </w:rPr>
            </w:r>
          </w:p>
          <w:p>
            <w:pPr>
              <w:ind w:firstLine="480"/>
              <w:jc w:val="left"/>
              <w:spacing w:line="360" w:lineRule="auto"/>
              <w:tabs>
                <w:tab w:val="left" w:pos="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（5）未提供质量及进度控制方案的不得分。</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2.3</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消毒作业流程</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8</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评审</w:t>
            </w:r>
            <w:r>
              <w:rPr>
                <w:rFonts w:asciiTheme="minorEastAsia" w:hAnsiTheme="minorEastAsia"/>
                <w:color w:val="000000" w:themeColor="text1"/>
                <w:sz w:val="24"/>
                <w:szCs w:val="24"/>
                <w:highlight w:val="none"/>
              </w:rPr>
              <w:t xml:space="preserve">小组根据</w:t>
            </w:r>
            <w:r>
              <w:rPr>
                <w:rFonts w:hint="eastAsia" w:asciiTheme="minorEastAsia" w:hAnsiTheme="minorEastAsia"/>
                <w:color w:val="000000" w:themeColor="text1"/>
                <w:sz w:val="24"/>
                <w:szCs w:val="24"/>
                <w:highlight w:val="none"/>
              </w:rPr>
              <w:t xml:space="preserve">投标人</w:t>
            </w:r>
            <w:r>
              <w:rPr>
                <w:rFonts w:asciiTheme="minorEastAsia" w:hAnsiTheme="minorEastAsia"/>
                <w:color w:val="000000" w:themeColor="text1"/>
                <w:sz w:val="24"/>
                <w:szCs w:val="24"/>
                <w:highlight w:val="none"/>
              </w:rPr>
              <w:t xml:space="preserve">针对本项目制定的消毒作业流程进行综合评审。</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（1）流程合理、合</w:t>
            </w:r>
            <w:r>
              <w:rPr>
                <w:rFonts w:asciiTheme="minorEastAsia" w:hAnsiTheme="minorEastAsia"/>
                <w:color w:val="000000" w:themeColor="text1"/>
                <w:sz w:val="24"/>
                <w:szCs w:val="24"/>
                <w:highlight w:val="none"/>
              </w:rPr>
              <w:t xml:space="preserve">规</w:t>
            </w:r>
            <w:r>
              <w:rPr>
                <w:rFonts w:asciiTheme="minorEastAsia" w:hAnsiTheme="minorEastAsia"/>
                <w:color w:val="000000" w:themeColor="text1"/>
                <w:sz w:val="24"/>
                <w:szCs w:val="24"/>
                <w:highlight w:val="none"/>
              </w:rPr>
              <w:t xml:space="preserve">，完全满足采购需求的得8分；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（2）流程较合理、较合</w:t>
            </w:r>
            <w:r>
              <w:rPr>
                <w:rFonts w:asciiTheme="minorEastAsia" w:hAnsiTheme="minorEastAsia"/>
                <w:color w:val="000000" w:themeColor="text1"/>
                <w:sz w:val="24"/>
                <w:szCs w:val="24"/>
                <w:highlight w:val="none"/>
              </w:rPr>
              <w:t xml:space="preserve">规</w:t>
            </w:r>
            <w:r>
              <w:rPr>
                <w:rFonts w:asciiTheme="minorEastAsia" w:hAnsiTheme="minorEastAsia"/>
                <w:color w:val="000000" w:themeColor="text1"/>
                <w:sz w:val="24"/>
                <w:szCs w:val="24"/>
                <w:highlight w:val="none"/>
              </w:rPr>
              <w:t xml:space="preserve">，基本满足采购需求的得6分；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（3）流程基本合理、基本合</w:t>
            </w:r>
            <w:r>
              <w:rPr>
                <w:rFonts w:asciiTheme="minorEastAsia" w:hAnsiTheme="minorEastAsia"/>
                <w:color w:val="000000" w:themeColor="text1"/>
                <w:sz w:val="24"/>
                <w:szCs w:val="24"/>
                <w:highlight w:val="none"/>
              </w:rPr>
              <w:t xml:space="preserve">规</w:t>
            </w:r>
            <w:r>
              <w:rPr>
                <w:rFonts w:asciiTheme="minorEastAsia" w:hAnsiTheme="minorEastAsia"/>
                <w:color w:val="000000" w:themeColor="text1"/>
                <w:sz w:val="24"/>
                <w:szCs w:val="24"/>
                <w:highlight w:val="none"/>
              </w:rPr>
              <w:t xml:space="preserve">的得4分；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（4）流程欠缺、无针对性，无法满足采购需求的得2分。</w:t>
            </w:r>
            <w:r>
              <w:rPr>
                <w:color w:val="000000" w:themeColor="text1"/>
                <w:highlight w:val="none"/>
              </w:rPr>
            </w:r>
          </w:p>
          <w:p>
            <w:pPr>
              <w:ind w:firstLine="480"/>
              <w:jc w:val="left"/>
              <w:spacing w:line="360" w:lineRule="auto"/>
              <w:tabs>
                <w:tab w:val="left" w:pos="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（5）未提供消毒作业流程的不得分。</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2.4</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消毒区域与设施配置方案</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7</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评审</w:t>
            </w:r>
            <w:r>
              <w:rPr>
                <w:rFonts w:asciiTheme="minorEastAsia" w:hAnsiTheme="minorEastAsia"/>
                <w:color w:val="000000" w:themeColor="text1"/>
                <w:sz w:val="24"/>
                <w:szCs w:val="24"/>
                <w:highlight w:val="none"/>
              </w:rPr>
              <w:t xml:space="preserve">小组根据</w:t>
            </w:r>
            <w:r>
              <w:rPr>
                <w:rFonts w:hint="eastAsia" w:asciiTheme="minorEastAsia" w:hAnsiTheme="minorEastAsia"/>
                <w:color w:val="000000" w:themeColor="text1"/>
                <w:sz w:val="24"/>
                <w:szCs w:val="24"/>
                <w:highlight w:val="none"/>
              </w:rPr>
              <w:t xml:space="preserve">投标人</w:t>
            </w:r>
            <w:r>
              <w:rPr>
                <w:rFonts w:asciiTheme="minorEastAsia" w:hAnsiTheme="minorEastAsia"/>
                <w:color w:val="000000" w:themeColor="text1"/>
                <w:sz w:val="24"/>
                <w:szCs w:val="24"/>
                <w:highlight w:val="none"/>
              </w:rPr>
              <w:t xml:space="preserve">针对本项目制定的消毒区域与设施配置方案，进行综合评审。</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（1）方案完善、配置合理，完全满足采购需求的得7分；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（2）方案相对完善，配置较合理，基本满足采购需求的得5分；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（3）方案基本完善，配置基本合理的得3分；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（4）方案欠缺、无针对性，无法满足采购需求的得1分。</w:t>
            </w:r>
            <w:r>
              <w:rPr>
                <w:color w:val="000000" w:themeColor="text1"/>
                <w:highlight w:val="none"/>
              </w:rPr>
            </w:r>
          </w:p>
          <w:p>
            <w:pPr>
              <w:ind w:firstLine="480"/>
              <w:jc w:val="left"/>
              <w:spacing w:line="360" w:lineRule="auto"/>
              <w:tabs>
                <w:tab w:val="left" w:pos="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（5）未提供消毒区域与设施配置方案的不得分。 </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2.5</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消毒管理方案</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6</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评审</w:t>
            </w:r>
            <w:r>
              <w:rPr>
                <w:rFonts w:asciiTheme="minorEastAsia" w:hAnsiTheme="minorEastAsia"/>
                <w:color w:val="000000" w:themeColor="text1"/>
                <w:sz w:val="24"/>
                <w:szCs w:val="24"/>
                <w:highlight w:val="none"/>
              </w:rPr>
              <w:t xml:space="preserve">小组根据</w:t>
            </w:r>
            <w:r>
              <w:rPr>
                <w:rFonts w:hint="eastAsia" w:asciiTheme="minorEastAsia" w:hAnsiTheme="minorEastAsia"/>
                <w:color w:val="000000" w:themeColor="text1"/>
                <w:sz w:val="24"/>
                <w:szCs w:val="24"/>
                <w:highlight w:val="none"/>
              </w:rPr>
              <w:t xml:space="preserve">投标人</w:t>
            </w:r>
            <w:r>
              <w:rPr>
                <w:rFonts w:asciiTheme="minorEastAsia" w:hAnsiTheme="minorEastAsia"/>
                <w:color w:val="000000" w:themeColor="text1"/>
                <w:sz w:val="24"/>
                <w:szCs w:val="24"/>
                <w:highlight w:val="none"/>
              </w:rPr>
              <w:t xml:space="preserve">针对本项目制定的消毒管理方案进行综合评审。</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（1）方案完善、针对性强，明确消毒验证的周期、检测对象、检测指标，完全满足采购需求的</w:t>
            </w:r>
            <w:r>
              <w:rPr>
                <w:rFonts w:asciiTheme="minorEastAsia" w:hAnsiTheme="minorEastAsia"/>
                <w:color w:val="000000" w:themeColor="text1"/>
                <w:sz w:val="24"/>
                <w:szCs w:val="24"/>
                <w:highlight w:val="none"/>
              </w:rPr>
              <w:t xml:space="preserve">得6分；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（2）方案相对完善，针对性较弱，基本满足采购需求的得4分；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（3）方案基本合理，针对性一般的得2分；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（4）方案欠缺、无针对性，无法满足采购需求的得1分。</w:t>
            </w:r>
            <w:r>
              <w:rPr>
                <w:color w:val="000000" w:themeColor="text1"/>
                <w:highlight w:val="none"/>
              </w:rPr>
            </w:r>
          </w:p>
          <w:p>
            <w:pPr>
              <w:ind w:firstLine="480"/>
              <w:jc w:val="left"/>
              <w:spacing w:line="360" w:lineRule="auto"/>
              <w:tabs>
                <w:tab w:val="left" w:pos="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（5）未提供消毒管理方案的不得分。 </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2.6</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信息服务方案</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7</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评审</w:t>
            </w:r>
            <w:r>
              <w:rPr>
                <w:rFonts w:asciiTheme="minorEastAsia" w:hAnsiTheme="minorEastAsia"/>
                <w:color w:val="000000" w:themeColor="text1"/>
                <w:sz w:val="24"/>
                <w:szCs w:val="24"/>
                <w:highlight w:val="none"/>
              </w:rPr>
              <w:t xml:space="preserve">小组根据</w:t>
            </w:r>
            <w:r>
              <w:rPr>
                <w:rFonts w:hint="eastAsia" w:asciiTheme="minorEastAsia" w:hAnsiTheme="minorEastAsia"/>
                <w:color w:val="000000" w:themeColor="text1"/>
                <w:sz w:val="24"/>
                <w:szCs w:val="24"/>
                <w:highlight w:val="none"/>
              </w:rPr>
              <w:t xml:space="preserve">投标人</w:t>
            </w:r>
            <w:r>
              <w:rPr>
                <w:rFonts w:asciiTheme="minorEastAsia" w:hAnsiTheme="minorEastAsia"/>
                <w:color w:val="000000" w:themeColor="text1"/>
                <w:sz w:val="24"/>
                <w:szCs w:val="24"/>
                <w:highlight w:val="none"/>
              </w:rPr>
              <w:t xml:space="preserve">提供的针对本项目的信息服务方案进行综合评审；</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（1）方案完善、非常合理，完全满足医院的需求，具有较高的可实施性的得7分；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（2）方案相对完善、较为合理，基本满足医院的需求的得5分；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（3）方案基本完善、基本合理的得3分；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（4）方案不完善、不合理，无法满足医院的需求的得1分。</w:t>
            </w:r>
            <w:r>
              <w:rPr>
                <w:color w:val="000000" w:themeColor="text1"/>
                <w:highlight w:val="none"/>
              </w:rPr>
            </w:r>
          </w:p>
          <w:p>
            <w:pPr>
              <w:ind w:firstLine="480"/>
              <w:jc w:val="left"/>
              <w:spacing w:line="360" w:lineRule="auto"/>
              <w:tabs>
                <w:tab w:val="left" w:pos="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（5）未提供信息服务方案的不得分。</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2.7</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售后服务及培训方案</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5</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评审</w:t>
            </w:r>
            <w:r>
              <w:rPr>
                <w:rFonts w:asciiTheme="minorEastAsia" w:hAnsiTheme="minorEastAsia"/>
                <w:color w:val="000000" w:themeColor="text1"/>
                <w:sz w:val="24"/>
                <w:szCs w:val="24"/>
                <w:highlight w:val="none"/>
              </w:rPr>
              <w:t xml:space="preserve">小组根据</w:t>
            </w:r>
            <w:r>
              <w:rPr>
                <w:rFonts w:hint="eastAsia" w:asciiTheme="minorEastAsia" w:hAnsiTheme="minorEastAsia"/>
                <w:color w:val="000000" w:themeColor="text1"/>
                <w:sz w:val="24"/>
                <w:szCs w:val="24"/>
                <w:highlight w:val="none"/>
              </w:rPr>
              <w:t xml:space="preserve">投标人</w:t>
            </w:r>
            <w:r>
              <w:rPr>
                <w:rFonts w:asciiTheme="minorEastAsia" w:hAnsiTheme="minorEastAsia"/>
                <w:color w:val="000000" w:themeColor="text1"/>
                <w:sz w:val="24"/>
                <w:szCs w:val="24"/>
                <w:highlight w:val="none"/>
              </w:rPr>
              <w:t xml:space="preserve">提供的针对本项目的售后服务及培训方案进行综合评审。</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（1）售后服务方案合理、培训有保证得5分；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（2）售后服务方案较合理、培训较有保证得3分；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（3）售后服务方案不合理、培训无保证得1分。</w:t>
            </w:r>
            <w:r>
              <w:rPr>
                <w:color w:val="000000" w:themeColor="text1"/>
                <w:highlight w:val="none"/>
              </w:rPr>
            </w:r>
          </w:p>
          <w:p>
            <w:pPr>
              <w:ind w:firstLine="480"/>
              <w:jc w:val="left"/>
              <w:spacing w:line="360" w:lineRule="auto"/>
              <w:tabs>
                <w:tab w:val="left" w:pos="0" w:leader="none"/>
              </w:tabs>
              <w:rPr>
                <w:rFonts w:hint="eastAsia" w:asciiTheme="minorEastAsia" w:hAnsiTheme="minorEastAsia"/>
                <w:color w:val="000000" w:themeColor="text1"/>
                <w:sz w:val="24"/>
                <w:szCs w:val="24"/>
                <w:highlight w:val="none"/>
              </w:rPr>
            </w:pPr>
            <w:r>
              <w:rPr>
                <w:rFonts w:asciiTheme="minorEastAsia" w:hAnsiTheme="minorEastAsia"/>
                <w:color w:val="000000" w:themeColor="text1"/>
                <w:sz w:val="24"/>
                <w:szCs w:val="24"/>
                <w:highlight w:val="none"/>
              </w:rPr>
              <w:t xml:space="preserve">（4）未提供售后服务方案及培训方案的不得分。</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2.8</w:t>
            </w:r>
            <w:r>
              <w:rPr>
                <w:color w:val="000000" w:themeColor="text1"/>
                <w:highlight w:val="none"/>
              </w:rPr>
            </w:r>
          </w:p>
        </w:tc>
        <w:tc>
          <w:tcPr>
            <w:tcW w:w="762" w:type="pct"/>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ascii="宋体" w:hAnsi="宋体" w:eastAsia="宋体" w:cs="宋体"/>
                <w:color w:val="000000" w:themeColor="text1"/>
                <w:sz w:val="24"/>
                <w:highlight w:val="none"/>
              </w:rPr>
              <w:t xml:space="preserve">样品</w:t>
            </w:r>
            <w:r>
              <w:rPr>
                <w:rFonts w:hint="eastAsia" w:ascii="宋体" w:hAnsi="宋体" w:eastAsia="宋体" w:cs="宋体"/>
                <w:color w:val="000000" w:themeColor="text1"/>
                <w:sz w:val="24"/>
                <w:highlight w:val="none"/>
              </w:rPr>
              <w:t xml:space="preserve">1</w:t>
            </w:r>
            <w:r>
              <w:rPr>
                <w:color w:val="000000" w:themeColor="text1"/>
                <w:highlight w:val="none"/>
              </w:rPr>
            </w:r>
          </w:p>
        </w:tc>
        <w:tc>
          <w:tcPr>
            <w:tcW w:w="498" w:type="pct"/>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固定义齿：（</w:t>
            </w:r>
            <w:r>
              <w:rPr>
                <w:rFonts w:asciiTheme="minorEastAsia" w:hAnsiTheme="minorEastAsia"/>
                <w:color w:val="000000" w:themeColor="text1"/>
                <w:sz w:val="24"/>
                <w:szCs w:val="24"/>
                <w:highlight w:val="none"/>
              </w:rPr>
              <w:t xml:space="preserve">含单颗</w:t>
            </w:r>
            <w:r>
              <w:rPr>
                <w:rFonts w:asciiTheme="minorEastAsia" w:hAnsiTheme="minorEastAsia"/>
                <w:color w:val="000000" w:themeColor="text1"/>
                <w:sz w:val="24"/>
                <w:szCs w:val="24"/>
                <w:highlight w:val="none"/>
              </w:rPr>
              <w:t xml:space="preserve">上中切牙基牙的石膏或树脂模型一件，并提供在此模型上制作的全瓷类修复</w:t>
            </w:r>
            <w:r>
              <w:rPr>
                <w:rFonts w:asciiTheme="minorEastAsia" w:hAnsiTheme="minorEastAsia"/>
                <w:color w:val="000000" w:themeColor="text1"/>
                <w:sz w:val="24"/>
                <w:szCs w:val="24"/>
                <w:highlight w:val="none"/>
              </w:rPr>
              <w:t xml:space="preserve">体完成件</w:t>
            </w:r>
            <w:r>
              <w:rPr>
                <w:rFonts w:asciiTheme="minorEastAsia" w:hAnsiTheme="minorEastAsia"/>
                <w:color w:val="000000" w:themeColor="text1"/>
                <w:sz w:val="24"/>
                <w:szCs w:val="24"/>
                <w:highlight w:val="none"/>
              </w:rPr>
              <w:t xml:space="preserve">）</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（1）</w:t>
            </w:r>
            <w:r>
              <w:rPr>
                <w:rFonts w:asciiTheme="minorEastAsia" w:hAnsiTheme="minorEastAsia"/>
                <w:color w:val="000000" w:themeColor="text1"/>
                <w:sz w:val="24"/>
                <w:szCs w:val="24"/>
                <w:highlight w:val="none"/>
              </w:rPr>
              <w:t xml:space="preserve">工艺精湛，无明显瑕疵得 </w:t>
            </w:r>
            <w:r>
              <w:rPr>
                <w:rFonts w:hint="eastAsia" w:asciiTheme="minorEastAsia" w:hAnsiTheme="minorEastAsia"/>
                <w:color w:val="000000" w:themeColor="text1"/>
                <w:sz w:val="24"/>
                <w:szCs w:val="24"/>
                <w:highlight w:val="none"/>
              </w:rPr>
              <w:t xml:space="preserve">4</w:t>
            </w:r>
            <w:r>
              <w:rPr>
                <w:rFonts w:asciiTheme="minorEastAsia" w:hAnsiTheme="minorEastAsia"/>
                <w:color w:val="000000" w:themeColor="text1"/>
                <w:sz w:val="24"/>
                <w:szCs w:val="24"/>
                <w:highlight w:val="none"/>
              </w:rPr>
              <w:t xml:space="preserve">分；工艺尚可，有少量瑕疵得</w:t>
            </w: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分；工艺粗糙，瑕疵较多得 1分；工艺极差，存在严重瑕疵不得分。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材料优质，结构坚固得</w:t>
            </w: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分；材料一般，结构稳定得</w:t>
            </w:r>
            <w:r>
              <w:rPr>
                <w:rFonts w:hint="eastAsia"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分；材料易损，结构不够稳固得</w:t>
            </w:r>
            <w:r>
              <w:rPr>
                <w:rFonts w:hint="eastAsia" w:asciiTheme="minorEastAsia" w:hAnsiTheme="minorEastAsia"/>
                <w:color w:val="000000" w:themeColor="text1"/>
                <w:sz w:val="24"/>
                <w:szCs w:val="24"/>
                <w:highlight w:val="none"/>
              </w:rPr>
              <w:t xml:space="preserve">1</w:t>
            </w:r>
            <w:r>
              <w:rPr>
                <w:rFonts w:asciiTheme="minorEastAsia" w:hAnsiTheme="minorEastAsia"/>
                <w:color w:val="000000" w:themeColor="text1"/>
                <w:sz w:val="24"/>
                <w:szCs w:val="24"/>
                <w:highlight w:val="none"/>
              </w:rPr>
              <w:t xml:space="preserve">分；材料劣质，结构松散不得分。</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2.9</w:t>
            </w:r>
            <w:r>
              <w:rPr>
                <w:color w:val="000000" w:themeColor="text1"/>
                <w:highlight w:val="none"/>
              </w:rPr>
            </w:r>
          </w:p>
        </w:tc>
        <w:tc>
          <w:tcPr>
            <w:tcW w:w="762" w:type="pct"/>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样品2</w:t>
            </w:r>
            <w:r>
              <w:rPr>
                <w:color w:val="000000" w:themeColor="text1"/>
                <w:highlight w:val="none"/>
              </w:rPr>
            </w:r>
          </w:p>
        </w:tc>
        <w:tc>
          <w:tcPr>
            <w:tcW w:w="498" w:type="pct"/>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活动义齿：（Kennedy II类1亚类的石膏或树脂模型一件，并提供在此模型上制作的支架类义齿完成件）</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（1）</w:t>
            </w:r>
            <w:r>
              <w:rPr>
                <w:rFonts w:asciiTheme="minorEastAsia" w:hAnsiTheme="minorEastAsia"/>
                <w:color w:val="000000" w:themeColor="text1"/>
                <w:sz w:val="24"/>
                <w:szCs w:val="24"/>
                <w:highlight w:val="none"/>
              </w:rPr>
              <w:t xml:space="preserve">工艺精湛，无明显瑕疵得 </w:t>
            </w:r>
            <w:r>
              <w:rPr>
                <w:rFonts w:hint="eastAsia" w:asciiTheme="minorEastAsia" w:hAnsiTheme="minorEastAsia"/>
                <w:color w:val="000000" w:themeColor="text1"/>
                <w:sz w:val="24"/>
                <w:szCs w:val="24"/>
                <w:highlight w:val="none"/>
              </w:rPr>
              <w:t xml:space="preserve">4</w:t>
            </w:r>
            <w:r>
              <w:rPr>
                <w:rFonts w:asciiTheme="minorEastAsia" w:hAnsiTheme="minorEastAsia"/>
                <w:color w:val="000000" w:themeColor="text1"/>
                <w:sz w:val="24"/>
                <w:szCs w:val="24"/>
                <w:highlight w:val="none"/>
              </w:rPr>
              <w:t xml:space="preserve">分；工艺尚可，有少量瑕疵得</w:t>
            </w: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分；工艺粗糙，瑕疵较多得 1分；工艺极差，存在严重瑕疵不得分。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材料优质，结构坚固得</w:t>
            </w: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分；材料一般，结构稳定得</w:t>
            </w:r>
            <w:r>
              <w:rPr>
                <w:rFonts w:hint="eastAsia" w:asciiTheme="minorEastAsia" w:hAnsiTheme="minorEastAsia"/>
                <w:color w:val="000000" w:themeColor="text1"/>
                <w:sz w:val="24"/>
                <w:szCs w:val="24"/>
                <w:highlight w:val="none"/>
              </w:rPr>
              <w:t xml:space="preserve">2</w:t>
            </w:r>
            <w:r>
              <w:rPr>
                <w:rFonts w:asciiTheme="minorEastAsia" w:hAnsiTheme="minorEastAsia"/>
                <w:color w:val="000000" w:themeColor="text1"/>
                <w:sz w:val="24"/>
                <w:szCs w:val="24"/>
                <w:highlight w:val="none"/>
              </w:rPr>
              <w:t xml:space="preserve">分；材料易损，结构不够稳固得</w:t>
            </w:r>
            <w:r>
              <w:rPr>
                <w:rFonts w:hint="eastAsia" w:asciiTheme="minorEastAsia" w:hAnsiTheme="minorEastAsia"/>
                <w:color w:val="000000" w:themeColor="text1"/>
                <w:sz w:val="24"/>
                <w:szCs w:val="24"/>
                <w:highlight w:val="none"/>
              </w:rPr>
              <w:t xml:space="preserve">1</w:t>
            </w:r>
            <w:r>
              <w:rPr>
                <w:rFonts w:asciiTheme="minorEastAsia" w:hAnsiTheme="minorEastAsia"/>
                <w:color w:val="000000" w:themeColor="text1"/>
                <w:sz w:val="24"/>
                <w:szCs w:val="24"/>
                <w:highlight w:val="none"/>
              </w:rPr>
              <w:t xml:space="preserve">分；材料劣质，结构松散不得分。</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商务分</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25</w:t>
            </w:r>
            <w:r>
              <w:rPr>
                <w:color w:val="000000" w:themeColor="text1"/>
                <w:highlight w:val="none"/>
              </w:rPr>
            </w:r>
          </w:p>
        </w:tc>
        <w:tc>
          <w:tcPr>
            <w:tcW w:w="3190" w:type="pct"/>
            <w:vAlign w:val="center"/>
            <w:textDirection w:val="lrTb"/>
            <w:noWrap w:val="false"/>
          </w:tcPr>
          <w:p>
            <w:pPr>
              <w:ind w:firstLine="480"/>
              <w:jc w:val="left"/>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 </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3.1</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企业业绩</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10</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投标人</w:t>
            </w:r>
            <w:r>
              <w:rPr>
                <w:rFonts w:asciiTheme="minorEastAsia" w:hAnsiTheme="minorEastAsia"/>
                <w:color w:val="000000" w:themeColor="text1"/>
                <w:sz w:val="24"/>
                <w:szCs w:val="24"/>
                <w:highlight w:val="none"/>
              </w:rPr>
              <w:t xml:space="preserve">自202</w:t>
            </w: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年1月1日以来（以合同签订日期为准）具有类似业绩（合同内容为与本次</w:t>
            </w:r>
            <w:r>
              <w:rPr>
                <w:rFonts w:hint="eastAsia" w:asciiTheme="minorEastAsia" w:hAnsiTheme="minorEastAsia"/>
                <w:color w:val="000000" w:themeColor="text1"/>
                <w:sz w:val="24"/>
                <w:szCs w:val="24"/>
                <w:highlight w:val="none"/>
              </w:rPr>
              <w:t xml:space="preserve">招标</w:t>
            </w:r>
            <w:r>
              <w:rPr>
                <w:rFonts w:asciiTheme="minorEastAsia" w:hAnsiTheme="minorEastAsia"/>
                <w:color w:val="000000" w:themeColor="text1"/>
                <w:sz w:val="24"/>
                <w:szCs w:val="24"/>
                <w:highlight w:val="none"/>
              </w:rPr>
              <w:t xml:space="preserve">同类型产品的类似加工服务业绩）的，每提供1个得5分，最高得10分。</w:t>
            </w:r>
            <w:r>
              <w:rPr>
                <w:color w:val="000000" w:themeColor="text1"/>
                <w:highlight w:val="none"/>
              </w:rPr>
            </w:r>
          </w:p>
          <w:p>
            <w:pPr>
              <w:ind w:firstLine="482"/>
              <w:jc w:val="left"/>
              <w:spacing w:line="360" w:lineRule="auto"/>
              <w:tabs>
                <w:tab w:val="left" w:pos="0" w:leader="none"/>
              </w:tabs>
              <w:rPr>
                <w:rFonts w:hint="eastAsia"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注：提供合同</w:t>
            </w:r>
            <w:r>
              <w:rPr>
                <w:rFonts w:hint="eastAsia" w:asciiTheme="minorEastAsia" w:hAnsiTheme="minorEastAsia"/>
                <w:b/>
                <w:bCs/>
                <w:color w:val="000000" w:themeColor="text1"/>
                <w:sz w:val="24"/>
                <w:szCs w:val="24"/>
                <w:highlight w:val="none"/>
              </w:rPr>
              <w:t xml:space="preserve">扫描件加盖投标人公章</w:t>
            </w:r>
            <w:r>
              <w:rPr>
                <w:rFonts w:asciiTheme="minorEastAsia" w:hAnsiTheme="minorEastAsia"/>
                <w:b/>
                <w:bCs/>
                <w:color w:val="000000" w:themeColor="text1"/>
                <w:sz w:val="24"/>
                <w:szCs w:val="24"/>
                <w:highlight w:val="none"/>
              </w:rPr>
              <w:t xml:space="preserve">，</w:t>
            </w:r>
            <w:r>
              <w:rPr>
                <w:rFonts w:hint="eastAsia" w:asciiTheme="minorEastAsia" w:hAnsiTheme="minorEastAsia"/>
                <w:b/>
                <w:bCs/>
                <w:color w:val="000000" w:themeColor="text1"/>
                <w:sz w:val="24"/>
                <w:szCs w:val="24"/>
                <w:highlight w:val="none"/>
              </w:rPr>
              <w:t xml:space="preserve">否则</w:t>
            </w:r>
            <w:r>
              <w:rPr>
                <w:rFonts w:asciiTheme="minorEastAsia" w:hAnsiTheme="minorEastAsia"/>
                <w:b/>
                <w:bCs/>
                <w:color w:val="000000" w:themeColor="text1"/>
                <w:sz w:val="24"/>
                <w:szCs w:val="24"/>
                <w:highlight w:val="none"/>
              </w:rPr>
              <w:t xml:space="preserve">不得分。</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3.2</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体系认证</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宋体" w:hAnsi="宋体" w:eastAsia="宋体" w:cs="宋体"/>
                <w:color w:val="000000" w:themeColor="text1"/>
                <w:sz w:val="24"/>
                <w:highlight w:val="none"/>
              </w:rPr>
              <w:t xml:space="preserve">3</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投标人</w:t>
            </w:r>
            <w:r>
              <w:rPr>
                <w:rFonts w:asciiTheme="minorEastAsia" w:hAnsiTheme="minorEastAsia"/>
                <w:color w:val="000000" w:themeColor="text1"/>
                <w:sz w:val="24"/>
                <w:szCs w:val="24"/>
                <w:highlight w:val="none"/>
              </w:rPr>
              <w:t xml:space="preserve">具有有效期内的医疗器械质量管理体系认证的得</w:t>
            </w:r>
            <w:r>
              <w:rPr>
                <w:rFonts w:hint="eastAsia" w:asciiTheme="minorEastAsia" w:hAnsiTheme="minorEastAsia"/>
                <w:color w:val="000000" w:themeColor="text1"/>
                <w:sz w:val="24"/>
                <w:szCs w:val="24"/>
                <w:highlight w:val="none"/>
              </w:rPr>
              <w:t xml:space="preserve">3</w:t>
            </w:r>
            <w:r>
              <w:rPr>
                <w:rFonts w:asciiTheme="minorEastAsia" w:hAnsiTheme="minorEastAsia"/>
                <w:color w:val="000000" w:themeColor="text1"/>
                <w:sz w:val="24"/>
                <w:szCs w:val="24"/>
                <w:highlight w:val="none"/>
              </w:rPr>
              <w:t xml:space="preserve">分。</w:t>
            </w:r>
            <w:r>
              <w:rPr>
                <w:color w:val="000000" w:themeColor="text1"/>
                <w:highlight w:val="none"/>
              </w:rPr>
            </w:r>
          </w:p>
          <w:p>
            <w:pPr>
              <w:ind w:firstLine="482"/>
              <w:spacing w:line="360" w:lineRule="auto"/>
              <w:widowControl/>
              <w:tabs>
                <w:tab w:val="left" w:pos="0" w:leader="none"/>
              </w:tabs>
              <w:rPr>
                <w:rFonts w:hint="eastAsia" w:asciiTheme="minorEastAsia" w:hAnsiTheme="minorEastAsia"/>
                <w:color w:val="000000" w:themeColor="text1"/>
                <w:sz w:val="24"/>
                <w:szCs w:val="24"/>
                <w:highlight w:val="none"/>
              </w:rPr>
            </w:pPr>
            <w:r>
              <w:rPr>
                <w:rFonts w:asciiTheme="minorEastAsia" w:hAnsiTheme="minorEastAsia"/>
                <w:b/>
                <w:bCs/>
                <w:color w:val="000000" w:themeColor="text1"/>
                <w:sz w:val="24"/>
                <w:szCs w:val="24"/>
                <w:highlight w:val="none"/>
              </w:rPr>
              <w:t xml:space="preserve">注：提供</w:t>
            </w:r>
            <w:r>
              <w:rPr>
                <w:rFonts w:hint="eastAsia" w:asciiTheme="minorEastAsia" w:hAnsiTheme="minorEastAsia"/>
                <w:b/>
                <w:bCs/>
                <w:color w:val="000000" w:themeColor="text1"/>
                <w:sz w:val="24"/>
                <w:szCs w:val="24"/>
                <w:highlight w:val="none"/>
              </w:rPr>
              <w:t xml:space="preserve">有效的证书扫描件加盖投标人公章</w:t>
            </w:r>
            <w:r>
              <w:rPr>
                <w:rFonts w:asciiTheme="minorEastAsia" w:hAnsiTheme="minorEastAsia"/>
                <w:b/>
                <w:bCs/>
                <w:color w:val="000000" w:themeColor="text1"/>
                <w:sz w:val="24"/>
                <w:szCs w:val="24"/>
                <w:highlight w:val="none"/>
              </w:rPr>
              <w:t xml:space="preserve">，</w:t>
            </w:r>
            <w:r>
              <w:rPr>
                <w:rFonts w:hint="eastAsia" w:asciiTheme="minorEastAsia" w:hAnsiTheme="minorEastAsia"/>
                <w:b/>
                <w:bCs/>
                <w:color w:val="000000" w:themeColor="text1"/>
                <w:sz w:val="24"/>
                <w:szCs w:val="24"/>
                <w:highlight w:val="none"/>
              </w:rPr>
              <w:t xml:space="preserve">否则</w:t>
            </w:r>
            <w:r>
              <w:rPr>
                <w:rFonts w:asciiTheme="minorEastAsia" w:hAnsiTheme="minorEastAsia"/>
                <w:b/>
                <w:bCs/>
                <w:color w:val="000000" w:themeColor="text1"/>
                <w:sz w:val="24"/>
                <w:szCs w:val="24"/>
                <w:highlight w:val="none"/>
              </w:rPr>
              <w:t xml:space="preserve">不得分。</w:t>
            </w:r>
            <w:r>
              <w:rPr>
                <w:color w:val="000000" w:themeColor="text1"/>
                <w:highlight w:val="none"/>
              </w:rPr>
            </w:r>
          </w:p>
        </w:tc>
      </w:tr>
      <w:tr>
        <w:trPr/>
        <w:tc>
          <w:tcPr>
            <w:tcW w:w="550"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3.3</w:t>
            </w:r>
            <w:r>
              <w:rPr>
                <w:color w:val="000000" w:themeColor="text1"/>
                <w:highlight w:val="none"/>
              </w:rPr>
            </w:r>
          </w:p>
        </w:tc>
        <w:tc>
          <w:tcPr>
            <w:tcW w:w="76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人员配备</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ascii="宋体" w:hAnsi="宋体" w:eastAsia="宋体" w:cs="宋体"/>
                <w:color w:val="000000" w:themeColor="text1"/>
                <w:sz w:val="24"/>
                <w:highlight w:val="none"/>
              </w:rPr>
              <w:t xml:space="preserve">12</w:t>
            </w:r>
            <w:r>
              <w:rPr>
                <w:color w:val="000000" w:themeColor="text1"/>
                <w:highlight w:val="none"/>
              </w:rPr>
            </w:r>
          </w:p>
        </w:tc>
        <w:tc>
          <w:tcPr>
            <w:tcW w:w="3190" w:type="pct"/>
            <w:vAlign w:val="center"/>
            <w:textDirection w:val="lrTb"/>
            <w:noWrap w:val="false"/>
          </w:tcPr>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sz w:val="24"/>
                <w:szCs w:val="24"/>
                <w:highlight w:val="none"/>
              </w:rPr>
              <w:t xml:space="preserve">1、投标人</w:t>
            </w:r>
            <w:r>
              <w:rPr>
                <w:rFonts w:asciiTheme="minorEastAsia" w:hAnsiTheme="minorEastAsia"/>
                <w:color w:val="000000" w:themeColor="text1"/>
                <w:sz w:val="24"/>
                <w:szCs w:val="24"/>
                <w:highlight w:val="none"/>
              </w:rPr>
              <w:t xml:space="preserve">为本项目配备的技术人员具备口腔修复体制</w:t>
            </w:r>
            <w:r>
              <w:rPr>
                <w:rFonts w:asciiTheme="minorEastAsia" w:hAnsiTheme="minorEastAsia"/>
                <w:color w:val="000000" w:themeColor="text1"/>
                <w:sz w:val="24"/>
                <w:szCs w:val="24"/>
                <w:highlight w:val="none"/>
              </w:rPr>
              <w:t xml:space="preserve">作工</w:t>
            </w:r>
            <w:r>
              <w:rPr>
                <w:rFonts w:asciiTheme="minorEastAsia" w:hAnsiTheme="minorEastAsia"/>
                <w:color w:val="000000" w:themeColor="text1"/>
                <w:sz w:val="24"/>
                <w:szCs w:val="24"/>
                <w:highlight w:val="none"/>
              </w:rPr>
              <w:t xml:space="preserve">中级的，每有1人得1分；具备口腔修复体制</w:t>
            </w:r>
            <w:r>
              <w:rPr>
                <w:rFonts w:asciiTheme="minorEastAsia" w:hAnsiTheme="minorEastAsia"/>
                <w:color w:val="000000" w:themeColor="text1"/>
                <w:sz w:val="24"/>
                <w:szCs w:val="24"/>
                <w:highlight w:val="none"/>
              </w:rPr>
              <w:t xml:space="preserve">作工</w:t>
            </w:r>
            <w:r>
              <w:rPr>
                <w:rFonts w:asciiTheme="minorEastAsia" w:hAnsiTheme="minorEastAsia"/>
                <w:color w:val="000000" w:themeColor="text1"/>
                <w:sz w:val="24"/>
                <w:szCs w:val="24"/>
                <w:highlight w:val="none"/>
              </w:rPr>
              <w:t xml:space="preserve">高级及以上的，每有1人得2分；最</w:t>
            </w:r>
            <w:r>
              <w:rPr>
                <w:rFonts w:asciiTheme="minorEastAsia" w:hAnsiTheme="minorEastAsia"/>
                <w:color w:val="000000" w:themeColor="text1"/>
                <w:sz w:val="24"/>
                <w:szCs w:val="24"/>
                <w:highlight w:val="none"/>
              </w:rPr>
              <w:t xml:space="preserve">高得6分。</w:t>
            </w:r>
            <w:r>
              <w:rPr>
                <w:color w:val="000000" w:themeColor="text1"/>
                <w:highlight w:val="none"/>
              </w:rPr>
            </w:r>
          </w:p>
          <w:p>
            <w:pPr>
              <w:ind w:firstLine="480"/>
              <w:spacing w:line="360" w:lineRule="auto"/>
              <w:tabs>
                <w:tab w:val="left" w:pos="0" w:leader="none"/>
              </w:tabs>
              <w:rPr>
                <w:rFonts w:hint="eastAsia" w:asciiTheme="minorEastAsia" w:hAnsiTheme="minorEastAsia"/>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sz w:val="24"/>
                <w:szCs w:val="24"/>
                <w:highlight w:val="none"/>
              </w:rPr>
              <w:t xml:space="preserve">2</w:t>
            </w:r>
            <w:r>
              <w:rPr>
                <w:rFonts w:hint="eastAsia" w:asciiTheme="minorEastAsia" w:hAnsiTheme="minorEastAsia"/>
                <w:color w:val="000000" w:themeColor="text1"/>
                <w:sz w:val="24"/>
                <w:szCs w:val="24"/>
                <w:highlight w:val="none"/>
              </w:rPr>
              <w:t xml:space="preserve">、投标人</w:t>
            </w:r>
            <w:r>
              <w:rPr>
                <w:rFonts w:asciiTheme="minorEastAsia" w:hAnsiTheme="minorEastAsia"/>
                <w:color w:val="000000" w:themeColor="text1"/>
                <w:sz w:val="24"/>
                <w:szCs w:val="24"/>
                <w:highlight w:val="none"/>
              </w:rPr>
              <w:t xml:space="preserve">为本项目配备口腔医学技术人员的，有一人得2分，最高得6分。</w:t>
            </w:r>
            <w:r>
              <w:rPr>
                <w:color w:val="000000" w:themeColor="text1"/>
                <w:highlight w:val="none"/>
              </w:rPr>
            </w:r>
          </w:p>
          <w:p>
            <w:pPr>
              <w:ind w:firstLine="482"/>
              <w:jc w:val="left"/>
              <w:spacing w:line="360" w:lineRule="auto"/>
              <w:tabs>
                <w:tab w:val="left" w:pos="0" w:leader="none"/>
              </w:tabs>
              <w:rPr>
                <w:rFonts w:hint="eastAsia" w:asciiTheme="minorEastAsia" w:hAnsiTheme="minorEastAsia"/>
                <w:b/>
                <w:bCs/>
                <w:color w:val="000000" w:themeColor="text1"/>
                <w:sz w:val="24"/>
                <w:szCs w:val="24"/>
                <w:highlight w:val="none"/>
              </w:rPr>
            </w:pPr>
            <w:r>
              <w:rPr>
                <w:rFonts w:asciiTheme="minorEastAsia" w:hAnsiTheme="minorEastAsia"/>
                <w:b/>
                <w:bCs/>
                <w:color w:val="000000" w:themeColor="text1"/>
                <w:sz w:val="24"/>
                <w:szCs w:val="24"/>
                <w:highlight w:val="none"/>
              </w:rPr>
              <w:t xml:space="preserve">注：一人多证不可兼得，按一张证书计算。提供相应证书及</w:t>
            </w:r>
            <w:r>
              <w:rPr>
                <w:rFonts w:hint="eastAsia" w:asciiTheme="minorEastAsia" w:hAnsiTheme="minorEastAsia"/>
                <w:b/>
                <w:bCs/>
                <w:color w:val="000000" w:themeColor="text1"/>
                <w:sz w:val="24"/>
                <w:szCs w:val="24"/>
                <w:highlight w:val="none"/>
              </w:rPr>
              <w:t xml:space="preserve">投标</w:t>
            </w:r>
            <w:r>
              <w:rPr>
                <w:rFonts w:asciiTheme="minorEastAsia" w:hAnsiTheme="minorEastAsia"/>
                <w:b/>
                <w:bCs/>
                <w:color w:val="000000" w:themeColor="text1"/>
                <w:sz w:val="24"/>
                <w:szCs w:val="24"/>
                <w:highlight w:val="none"/>
              </w:rPr>
              <w:t xml:space="preserve">截止</w:t>
            </w:r>
            <w:r>
              <w:rPr>
                <w:rFonts w:asciiTheme="minorEastAsia" w:hAnsiTheme="minorEastAsia"/>
                <w:b/>
                <w:bCs/>
                <w:color w:val="000000" w:themeColor="text1"/>
                <w:sz w:val="24"/>
                <w:szCs w:val="24"/>
                <w:highlight w:val="none"/>
              </w:rPr>
              <w:t xml:space="preserve">日前</w:t>
            </w:r>
            <w:r>
              <w:rPr>
                <w:rFonts w:hint="eastAsia" w:asciiTheme="minorEastAsia" w:hAnsiTheme="minorEastAsia"/>
                <w:b/>
                <w:bCs/>
                <w:color w:val="000000" w:themeColor="text1"/>
                <w:sz w:val="24"/>
                <w:szCs w:val="24"/>
                <w:highlight w:val="none"/>
              </w:rPr>
              <w:t xml:space="preserve">半</w:t>
            </w:r>
            <w:r>
              <w:rPr>
                <w:rFonts w:hint="eastAsia" w:asciiTheme="minorEastAsia" w:hAnsiTheme="minorEastAsia"/>
                <w:b/>
                <w:bCs/>
                <w:color w:val="000000" w:themeColor="text1"/>
                <w:sz w:val="24"/>
                <w:szCs w:val="24"/>
                <w:highlight w:val="none"/>
              </w:rPr>
              <w:t xml:space="preserve">年</w:t>
            </w:r>
            <w:r>
              <w:rPr>
                <w:rFonts w:asciiTheme="minorEastAsia" w:hAnsiTheme="minorEastAsia"/>
                <w:b/>
                <w:bCs/>
                <w:color w:val="000000" w:themeColor="text1"/>
                <w:sz w:val="24"/>
                <w:szCs w:val="24"/>
                <w:highlight w:val="none"/>
              </w:rPr>
              <w:t xml:space="preserve">内任意两个月</w:t>
            </w:r>
            <w:r>
              <w:rPr>
                <w:rFonts w:hint="eastAsia" w:asciiTheme="minorEastAsia" w:hAnsiTheme="minorEastAsia"/>
                <w:b/>
                <w:bCs/>
                <w:color w:val="000000" w:themeColor="text1"/>
                <w:sz w:val="24"/>
                <w:szCs w:val="24"/>
                <w:highlight w:val="none"/>
              </w:rPr>
              <w:t xml:space="preserve">投标人</w:t>
            </w:r>
            <w:r>
              <w:rPr>
                <w:rFonts w:asciiTheme="minorEastAsia" w:hAnsiTheme="minorEastAsia"/>
                <w:b/>
                <w:bCs/>
                <w:color w:val="000000" w:themeColor="text1"/>
                <w:sz w:val="24"/>
                <w:szCs w:val="24"/>
                <w:highlight w:val="none"/>
              </w:rPr>
              <w:t xml:space="preserve">为上述人员缴纳的</w:t>
            </w:r>
            <w:r>
              <w:rPr>
                <w:rFonts w:asciiTheme="minorEastAsia" w:hAnsiTheme="minorEastAsia"/>
                <w:b/>
                <w:bCs/>
                <w:color w:val="000000" w:themeColor="text1"/>
                <w:sz w:val="24"/>
                <w:szCs w:val="24"/>
                <w:highlight w:val="none"/>
              </w:rPr>
              <w:t xml:space="preserve">社保证明</w:t>
            </w:r>
            <w:r>
              <w:rPr>
                <w:rFonts w:asciiTheme="minorEastAsia" w:hAnsiTheme="minorEastAsia"/>
                <w:b/>
                <w:bCs/>
                <w:color w:val="000000" w:themeColor="text1"/>
                <w:sz w:val="24"/>
                <w:szCs w:val="24"/>
                <w:highlight w:val="none"/>
              </w:rPr>
              <w:t xml:space="preserve">材料</w:t>
            </w:r>
            <w:r>
              <w:rPr>
                <w:rFonts w:hint="eastAsia" w:asciiTheme="minorEastAsia" w:hAnsiTheme="minorEastAsia"/>
                <w:b/>
                <w:bCs/>
                <w:color w:val="000000" w:themeColor="text1"/>
                <w:sz w:val="24"/>
                <w:szCs w:val="24"/>
                <w:highlight w:val="none"/>
              </w:rPr>
              <w:t xml:space="preserve">扫描件加盖投标人公章，否则</w:t>
            </w:r>
            <w:r>
              <w:rPr>
                <w:rFonts w:asciiTheme="minorEastAsia" w:hAnsiTheme="minorEastAsia"/>
                <w:b/>
                <w:bCs/>
                <w:color w:val="000000" w:themeColor="text1"/>
                <w:sz w:val="24"/>
                <w:szCs w:val="24"/>
                <w:highlight w:val="none"/>
              </w:rPr>
              <w:t xml:space="preserve">不得分。</w:t>
            </w:r>
            <w:r>
              <w:rPr>
                <w:color w:val="000000" w:themeColor="text1"/>
                <w:highlight w:val="none"/>
              </w:rPr>
            </w:r>
          </w:p>
        </w:tc>
      </w:tr>
      <w:tr>
        <w:trPr/>
        <w:tc>
          <w:tcPr>
            <w:gridSpan w:val="2"/>
            <w:tcW w:w="1312"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合计</w:t>
            </w:r>
            <w:r>
              <w:rPr>
                <w:color w:val="000000" w:themeColor="text1"/>
                <w:highlight w:val="none"/>
              </w:rPr>
            </w:r>
          </w:p>
        </w:tc>
        <w:tc>
          <w:tcPr>
            <w:tcW w:w="498" w:type="pct"/>
            <w:vAlign w:val="center"/>
            <w:textDirection w:val="lrTb"/>
            <w:noWrap w:val="false"/>
          </w:tcPr>
          <w:p>
            <w:pPr>
              <w:jc w:val="center"/>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100</w:t>
            </w:r>
            <w:r>
              <w:rPr>
                <w:color w:val="000000" w:themeColor="text1"/>
                <w:highlight w:val="none"/>
              </w:rPr>
            </w:r>
          </w:p>
        </w:tc>
        <w:tc>
          <w:tcPr>
            <w:tcW w:w="3190" w:type="pct"/>
            <w:vAlign w:val="center"/>
            <w:textDirection w:val="lrTb"/>
            <w:noWrap w:val="false"/>
          </w:tcPr>
          <w:p>
            <w:pPr>
              <w:ind w:firstLine="480"/>
              <w:jc w:val="left"/>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r>
            <w:r>
              <w:rPr>
                <w:color w:val="000000" w:themeColor="text1"/>
                <w:highlight w:val="none"/>
              </w:rPr>
            </w:r>
          </w:p>
        </w:tc>
      </w:tr>
    </w:tbl>
    <w:p>
      <w:pPr>
        <w:pStyle w:val="934"/>
        <w:ind w:left="284" w:firstLine="0"/>
        <w:jc w:val="left"/>
        <w:spacing w:line="360" w:lineRule="auto"/>
        <w:rPr>
          <w:rFonts w:hint="eastAsia" w:ascii="宋体" w:hAnsi="宋体" w:eastAsia="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rPr>
      </w:r>
      <w:r>
        <w:rPr>
          <w:color w:val="000000" w:themeColor="text1"/>
          <w:highlight w:val="none"/>
        </w:rPr>
      </w:r>
    </w:p>
    <w:p>
      <w:pPr>
        <w:pStyle w:val="892"/>
        <w:rPr>
          <w:rFonts w:hint="eastAsia"/>
          <w:color w:val="000000" w:themeColor="text1"/>
          <w:highlight w:val="none"/>
        </w:rPr>
      </w:pPr>
      <w:r>
        <w:rPr>
          <w:color w:val="000000" w:themeColor="text1"/>
          <w:highlight w:val="none"/>
        </w:rPr>
      </w:r>
      <w:bookmarkStart w:id="504" w:name="_Toc230770756"/>
      <w:r>
        <w:rPr>
          <w:color w:val="000000" w:themeColor="text1"/>
          <w:highlight w:val="none"/>
        </w:rPr>
      </w:r>
      <w:bookmarkStart w:id="505" w:name="_Hlk199920257"/>
      <w:r>
        <w:rPr>
          <w:rFonts w:hint="eastAsia"/>
          <w:color w:val="000000" w:themeColor="text1"/>
          <w:highlight w:val="none"/>
        </w:rPr>
        <w:t xml:space="preserve">第五章 采购需求</w:t>
      </w:r>
      <w:bookmarkEnd w:id="504"/>
      <w:r>
        <w:rPr>
          <w:color w:val="000000" w:themeColor="text1"/>
          <w:highlight w:val="none"/>
        </w:rPr>
      </w:r>
      <w:r>
        <w:rPr>
          <w:color w:val="000000" w:themeColor="text1"/>
          <w:highlight w:val="none"/>
        </w:rPr>
      </w:r>
    </w:p>
    <w:p>
      <w:pPr>
        <w:pStyle w:val="990"/>
        <w:contextualSpacing/>
        <w:spacing w:line="360" w:lineRule="auto"/>
        <w:rPr>
          <w:rFonts w:hint="eastAsia" w:asciiTheme="minorEastAsia" w:hAnsiTheme="minorEastAsia" w:eastAsiaTheme="minorEastAsia"/>
          <w:b/>
          <w:color w:val="000000" w:themeColor="text1"/>
          <w:sz w:val="24"/>
          <w:szCs w:val="24"/>
          <w:highlight w:val="none"/>
        </w:rPr>
      </w:pPr>
      <w:r>
        <w:rPr>
          <w:color w:val="000000" w:themeColor="text1"/>
          <w:highlight w:val="none"/>
        </w:rPr>
      </w:r>
      <w:bookmarkStart w:id="506" w:name="_Toc104818929"/>
      <w:r>
        <w:rPr>
          <w:color w:val="000000" w:themeColor="text1"/>
          <w:highlight w:val="none"/>
        </w:rPr>
      </w:r>
      <w:bookmarkEnd w:id="505"/>
      <w:r>
        <w:rPr>
          <w:rFonts w:asciiTheme="minorEastAsia" w:hAnsiTheme="minorEastAsia" w:eastAsiaTheme="minorEastAsia"/>
          <w:b/>
          <w:color w:val="000000" w:themeColor="text1"/>
          <w:sz w:val="24"/>
          <w:szCs w:val="24"/>
          <w:highlight w:val="none"/>
        </w:rPr>
        <w:t xml:space="preserve">一</w:t>
      </w:r>
      <w:r>
        <w:rPr>
          <w:rFonts w:hint="eastAsia" w:asciiTheme="minorEastAsia" w:hAnsiTheme="minorEastAsia" w:eastAsiaTheme="minorEastAsia"/>
          <w:b/>
          <w:color w:val="000000" w:themeColor="text1"/>
          <w:sz w:val="24"/>
          <w:szCs w:val="24"/>
          <w:highlight w:val="none"/>
        </w:rPr>
        <w:t xml:space="preserve">、</w:t>
      </w:r>
      <w:r>
        <w:rPr>
          <w:rFonts w:asciiTheme="minorEastAsia" w:hAnsiTheme="minorEastAsia" w:eastAsiaTheme="minorEastAsia"/>
          <w:b/>
          <w:color w:val="000000" w:themeColor="text1"/>
          <w:sz w:val="24"/>
          <w:szCs w:val="24"/>
          <w:highlight w:val="none"/>
        </w:rPr>
        <w:t xml:space="preserve">采购标的</w:t>
      </w:r>
      <w:r>
        <w:rPr>
          <w:color w:val="000000" w:themeColor="text1"/>
          <w:highlight w:val="none"/>
        </w:rPr>
      </w:r>
    </w:p>
    <w:p>
      <w:pPr>
        <w:pStyle w:val="990"/>
        <w:contextualSpacing/>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1、项目名称：</w:t>
      </w:r>
      <w:r>
        <w:rPr>
          <w:rFonts w:hint="eastAsia" w:asciiTheme="minorEastAsia" w:hAnsiTheme="minorEastAsia" w:eastAsiaTheme="minorEastAsia"/>
          <w:bCs/>
          <w:color w:val="000000" w:themeColor="text1"/>
          <w:sz w:val="24"/>
          <w:szCs w:val="24"/>
          <w:highlight w:val="none"/>
        </w:rPr>
        <w:t xml:space="preserve">常州市中医医院口腔科义齿加工服务项目</w:t>
      </w:r>
      <w:r>
        <w:rPr>
          <w:color w:val="000000" w:themeColor="text1"/>
          <w:highlight w:val="none"/>
        </w:rPr>
      </w:r>
    </w:p>
    <w:p>
      <w:pPr>
        <w:pStyle w:val="990"/>
        <w:contextualSpacing/>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2、预算金额：</w:t>
      </w:r>
      <w:r>
        <w:rPr>
          <w:rFonts w:hint="eastAsia" w:asciiTheme="minorEastAsia" w:hAnsiTheme="minorEastAsia" w:eastAsiaTheme="minorEastAsia"/>
          <w:color w:val="000000" w:themeColor="text1"/>
          <w:sz w:val="24"/>
          <w:szCs w:val="24"/>
          <w:highlight w:val="none"/>
        </w:rPr>
        <w:t xml:space="preserve">人民币</w:t>
      </w:r>
      <w:r>
        <w:rPr>
          <w:rFonts w:hint="eastAsia" w:cs="宋体" w:asciiTheme="minorEastAsia" w:hAnsiTheme="minorEastAsia" w:eastAsiaTheme="minorEastAsia"/>
          <w:bCs/>
          <w:color w:val="000000" w:themeColor="text1"/>
          <w:sz w:val="24"/>
          <w:szCs w:val="24"/>
          <w:highlight w:val="none"/>
        </w:rPr>
        <w:t xml:space="preserve">115万元（采购包1：</w:t>
      </w:r>
      <w:r>
        <w:rPr>
          <w:rFonts w:hint="eastAsia" w:ascii="宋体" w:hAnsi="宋体" w:cs="宋体"/>
          <w:bCs/>
          <w:color w:val="000000" w:themeColor="text1"/>
          <w:sz w:val="24"/>
          <w:highlight w:val="none"/>
        </w:rPr>
        <w:t xml:space="preserve">57.5</w:t>
      </w:r>
      <w:r>
        <w:rPr>
          <w:rFonts w:hint="eastAsia" w:cs="宋体" w:asciiTheme="minorEastAsia" w:hAnsiTheme="minorEastAsia" w:eastAsiaTheme="minorEastAsia"/>
          <w:bCs/>
          <w:color w:val="000000" w:themeColor="text1"/>
          <w:sz w:val="24"/>
          <w:szCs w:val="24"/>
          <w:highlight w:val="none"/>
        </w:rPr>
        <w:t xml:space="preserve">万元，采购包2：</w:t>
      </w:r>
      <w:r>
        <w:rPr>
          <w:rFonts w:hint="eastAsia" w:ascii="宋体" w:hAnsi="宋体" w:cs="宋体"/>
          <w:bCs/>
          <w:color w:val="000000" w:themeColor="text1"/>
          <w:sz w:val="24"/>
          <w:highlight w:val="none"/>
        </w:rPr>
        <w:t xml:space="preserve">57.5</w:t>
      </w:r>
      <w:r>
        <w:rPr>
          <w:rFonts w:hint="eastAsia" w:cs="宋体" w:asciiTheme="minorEastAsia" w:hAnsiTheme="minorEastAsia" w:eastAsiaTheme="minorEastAsia"/>
          <w:bCs/>
          <w:color w:val="000000" w:themeColor="text1"/>
          <w:sz w:val="24"/>
          <w:szCs w:val="24"/>
          <w:highlight w:val="none"/>
        </w:rPr>
        <w:t xml:space="preserve">万元）</w:t>
      </w:r>
      <w:r>
        <w:rPr>
          <w:color w:val="000000" w:themeColor="text1"/>
          <w:highlight w:val="none"/>
        </w:rPr>
      </w:r>
    </w:p>
    <w:p>
      <w:pPr>
        <w:pStyle w:val="990"/>
        <w:contextualSpacing/>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3、最高限价：</w:t>
      </w:r>
      <w:r>
        <w:rPr>
          <w:rFonts w:hint="eastAsia" w:asciiTheme="minorEastAsia" w:hAnsiTheme="minorEastAsia" w:eastAsiaTheme="minorEastAsia"/>
          <w:color w:val="000000" w:themeColor="text1"/>
          <w:sz w:val="24"/>
          <w:szCs w:val="24"/>
          <w:highlight w:val="none"/>
        </w:rPr>
        <w:t xml:space="preserve">人民币</w:t>
      </w:r>
      <w:r>
        <w:rPr>
          <w:rFonts w:hint="eastAsia" w:cs="宋体" w:asciiTheme="minorEastAsia" w:hAnsiTheme="minorEastAsia" w:eastAsiaTheme="minorEastAsia"/>
          <w:bCs/>
          <w:color w:val="000000" w:themeColor="text1"/>
          <w:sz w:val="24"/>
          <w:szCs w:val="24"/>
          <w:highlight w:val="none"/>
        </w:rPr>
        <w:t xml:space="preserve">115万元（采购包1：</w:t>
      </w:r>
      <w:r>
        <w:rPr>
          <w:rFonts w:hint="eastAsia" w:ascii="宋体" w:hAnsi="宋体" w:cs="宋体"/>
          <w:bCs/>
          <w:color w:val="000000" w:themeColor="text1"/>
          <w:sz w:val="24"/>
          <w:highlight w:val="none"/>
        </w:rPr>
        <w:t xml:space="preserve">57.5</w:t>
      </w:r>
      <w:r>
        <w:rPr>
          <w:rFonts w:hint="eastAsia" w:cs="宋体" w:asciiTheme="minorEastAsia" w:hAnsiTheme="minorEastAsia" w:eastAsiaTheme="minorEastAsia"/>
          <w:bCs/>
          <w:color w:val="000000" w:themeColor="text1"/>
          <w:sz w:val="24"/>
          <w:szCs w:val="24"/>
          <w:highlight w:val="none"/>
        </w:rPr>
        <w:t xml:space="preserve">万元，采购包2：</w:t>
      </w:r>
      <w:r>
        <w:rPr>
          <w:rFonts w:hint="eastAsia" w:ascii="宋体" w:hAnsi="宋体" w:cs="宋体"/>
          <w:bCs/>
          <w:color w:val="000000" w:themeColor="text1"/>
          <w:sz w:val="24"/>
          <w:highlight w:val="none"/>
        </w:rPr>
        <w:t xml:space="preserve">57.5</w:t>
      </w:r>
      <w:r>
        <w:rPr>
          <w:rFonts w:hint="eastAsia" w:cs="宋体" w:asciiTheme="minorEastAsia" w:hAnsiTheme="minorEastAsia" w:eastAsiaTheme="minorEastAsia"/>
          <w:bCs/>
          <w:color w:val="000000" w:themeColor="text1"/>
          <w:sz w:val="24"/>
          <w:szCs w:val="24"/>
          <w:highlight w:val="none"/>
        </w:rPr>
        <w:t xml:space="preserve">万元）</w:t>
      </w:r>
      <w:r>
        <w:rPr>
          <w:color w:val="000000" w:themeColor="text1"/>
          <w:highlight w:val="none"/>
        </w:rPr>
      </w:r>
    </w:p>
    <w:p>
      <w:pPr>
        <w:pStyle w:val="990"/>
        <w:contextualSpacing/>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4、采购需求：</w:t>
      </w:r>
      <w:r>
        <w:rPr>
          <w:color w:val="000000" w:themeColor="text1"/>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9"/>
        <w:gridCol w:w="1749"/>
        <w:gridCol w:w="1309"/>
        <w:gridCol w:w="728"/>
        <w:gridCol w:w="3867"/>
      </w:tblGrid>
      <w:tr>
        <w:trPr>
          <w:jc w:val="center"/>
        </w:trPr>
        <w:tc>
          <w:tcPr>
            <w:tcW w:w="510"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包号</w:t>
            </w:r>
            <w:r>
              <w:rPr>
                <w:color w:val="000000" w:themeColor="text1"/>
                <w:highlight w:val="none"/>
              </w:rPr>
            </w:r>
          </w:p>
        </w:tc>
        <w:tc>
          <w:tcPr>
            <w:tcW w:w="1026"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标的名称</w:t>
            </w:r>
            <w:r>
              <w:rPr>
                <w:color w:val="000000" w:themeColor="text1"/>
                <w:highlight w:val="none"/>
              </w:rPr>
            </w:r>
          </w:p>
        </w:tc>
        <w:tc>
          <w:tcPr>
            <w:tcW w:w="768"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预算金额（万元）</w:t>
            </w:r>
            <w:r>
              <w:rPr>
                <w:color w:val="000000" w:themeColor="text1"/>
                <w:highlight w:val="none"/>
              </w:rPr>
            </w:r>
          </w:p>
        </w:tc>
        <w:tc>
          <w:tcPr>
            <w:tcW w:w="427"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数量</w:t>
            </w:r>
            <w:r>
              <w:rPr>
                <w:color w:val="000000" w:themeColor="text1"/>
                <w:highlight w:val="none"/>
              </w:rPr>
            </w:r>
          </w:p>
        </w:tc>
        <w:tc>
          <w:tcPr>
            <w:tcW w:w="2269" w:type="pct"/>
            <w:vAlign w:val="center"/>
            <w:textDirection w:val="lrTb"/>
            <w:noWrap w:val="false"/>
          </w:tcPr>
          <w:p>
            <w:pPr>
              <w:jc w:val="center"/>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简要技术需求或服务要求</w:t>
            </w:r>
            <w:r>
              <w:rPr>
                <w:color w:val="000000" w:themeColor="text1"/>
                <w:highlight w:val="none"/>
              </w:rPr>
            </w:r>
          </w:p>
        </w:tc>
      </w:tr>
      <w:tr>
        <w:trPr>
          <w:jc w:val="center"/>
        </w:trPr>
        <w:tc>
          <w:tcPr>
            <w:tcW w:w="510"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1</w:t>
            </w:r>
            <w:r>
              <w:rPr>
                <w:color w:val="000000" w:themeColor="text1"/>
                <w:highlight w:val="none"/>
              </w:rPr>
            </w:r>
          </w:p>
        </w:tc>
        <w:tc>
          <w:tcPr>
            <w:tcW w:w="1026"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常州市中医医院口腔科义齿加工1</w:t>
            </w:r>
            <w:r>
              <w:rPr>
                <w:color w:val="000000" w:themeColor="text1"/>
                <w:highlight w:val="none"/>
              </w:rPr>
            </w:r>
          </w:p>
        </w:tc>
        <w:tc>
          <w:tcPr>
            <w:tcW w:w="768"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ascii="宋体" w:hAnsi="宋体" w:cs="宋体"/>
                <w:bCs/>
                <w:color w:val="000000" w:themeColor="text1"/>
                <w:sz w:val="24"/>
                <w:highlight w:val="none"/>
              </w:rPr>
              <w:t xml:space="preserve">57.5</w:t>
            </w:r>
            <w:r>
              <w:rPr>
                <w:color w:val="000000" w:themeColor="text1"/>
                <w:highlight w:val="none"/>
              </w:rPr>
            </w:r>
          </w:p>
        </w:tc>
        <w:tc>
          <w:tcPr>
            <w:tcW w:w="427"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1</w:t>
            </w:r>
            <w:r>
              <w:rPr>
                <w:color w:val="000000" w:themeColor="text1"/>
                <w:highlight w:val="none"/>
              </w:rPr>
            </w:r>
          </w:p>
        </w:tc>
        <w:tc>
          <w:tcPr>
            <w:tcW w:w="2269" w:type="pct"/>
            <w:vAlign w:val="center"/>
            <w:vMerge w:val="restart"/>
            <w:textDirection w:val="lrTb"/>
            <w:noWrap w:val="false"/>
          </w:tcPr>
          <w:p>
            <w:pPr>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临床范围包括口腔正畸、口腔修复、口腔种植、口腔种植手术、儿童口腔科、口腔预防保健、口腔牙体牙髓、口腔牙周、口腔外科，中标人按所中包号，分别向相关类</w:t>
            </w:r>
            <w:r>
              <w:rPr>
                <w:rFonts w:hint="eastAsia" w:cs="宋体" w:asciiTheme="minorEastAsia" w:hAnsiTheme="minorEastAsia"/>
                <w:color w:val="000000" w:themeColor="text1"/>
                <w:sz w:val="24"/>
                <w:szCs w:val="24"/>
                <w:highlight w:val="none"/>
              </w:rPr>
              <w:t xml:space="preserve">目提供</w:t>
            </w:r>
            <w:r>
              <w:rPr>
                <w:rFonts w:hint="eastAsia" w:cs="宋体" w:asciiTheme="minorEastAsia" w:hAnsiTheme="minorEastAsia"/>
                <w:color w:val="000000" w:themeColor="text1"/>
                <w:sz w:val="24"/>
                <w:szCs w:val="24"/>
                <w:highlight w:val="none"/>
              </w:rPr>
              <w:t xml:space="preserve">义齿加工服务。</w:t>
            </w:r>
            <w:r>
              <w:rPr>
                <w:color w:val="000000" w:themeColor="text1"/>
                <w:highlight w:val="none"/>
              </w:rPr>
            </w:r>
          </w:p>
        </w:tc>
      </w:tr>
      <w:tr>
        <w:trPr>
          <w:jc w:val="center"/>
        </w:trPr>
        <w:tc>
          <w:tcPr>
            <w:tcW w:w="510"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2</w:t>
            </w:r>
            <w:r>
              <w:rPr>
                <w:color w:val="000000" w:themeColor="text1"/>
                <w:highlight w:val="none"/>
              </w:rPr>
            </w:r>
          </w:p>
        </w:tc>
        <w:tc>
          <w:tcPr>
            <w:tcW w:w="1026"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常州市中医医院口腔科义齿加工2</w:t>
            </w:r>
            <w:r>
              <w:rPr>
                <w:color w:val="000000" w:themeColor="text1"/>
                <w:highlight w:val="none"/>
              </w:rPr>
            </w:r>
          </w:p>
        </w:tc>
        <w:tc>
          <w:tcPr>
            <w:tcW w:w="768"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ascii="宋体" w:hAnsi="宋体" w:cs="宋体"/>
                <w:bCs/>
                <w:color w:val="000000" w:themeColor="text1"/>
                <w:sz w:val="24"/>
                <w:highlight w:val="none"/>
              </w:rPr>
              <w:t xml:space="preserve">57.5</w:t>
            </w:r>
            <w:r>
              <w:rPr>
                <w:color w:val="000000" w:themeColor="text1"/>
                <w:highlight w:val="none"/>
              </w:rPr>
            </w:r>
          </w:p>
        </w:tc>
        <w:tc>
          <w:tcPr>
            <w:tcW w:w="427" w:type="pct"/>
            <w:vAlign w:val="center"/>
            <w:textDirection w:val="lrTb"/>
            <w:noWrap w:val="false"/>
          </w:tcPr>
          <w:p>
            <w:pPr>
              <w:jc w:val="center"/>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1</w:t>
            </w:r>
            <w:r>
              <w:rPr>
                <w:color w:val="000000" w:themeColor="text1"/>
                <w:highlight w:val="none"/>
              </w:rPr>
            </w:r>
          </w:p>
        </w:tc>
        <w:tc>
          <w:tcPr>
            <w:tcW w:w="2269" w:type="pct"/>
            <w:vAlign w:val="center"/>
            <w:vMerge w:val="continue"/>
            <w:textDirection w:val="lrTb"/>
            <w:noWrap w:val="false"/>
          </w:tcPr>
          <w:p>
            <w:pPr>
              <w:jc w:val="center"/>
              <w:spacing w:line="360" w:lineRule="auto"/>
              <w:rPr>
                <w:rFonts w:hint="eastAsia" w:cs="宋体" w:asciiTheme="minorEastAsia" w:hAnsiTheme="minorEastAsia"/>
                <w:sz w:val="24"/>
                <w:szCs w:val="24"/>
              </w:rPr>
            </w:pPr>
            <w:r>
              <w:rPr>
                <w:rFonts w:hint="eastAsia" w:cs="宋体" w:asciiTheme="minorEastAsia" w:hAnsiTheme="minorEastAsia"/>
                <w:sz w:val="24"/>
                <w:szCs w:val="24"/>
              </w:rPr>
            </w:r>
            <w:r/>
          </w:p>
        </w:tc>
      </w:tr>
    </w:tbl>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本项目共分2个采购包，投标人可对本次招标的单个或多个采购包进行投标，在投标文件中注明所投</w:t>
      </w:r>
      <w:r>
        <w:rPr>
          <w:rFonts w:hint="eastAsia" w:asciiTheme="minorEastAsia" w:hAnsiTheme="minorEastAsia"/>
          <w:color w:val="000000" w:themeColor="text1"/>
          <w:sz w:val="24"/>
          <w:szCs w:val="24"/>
          <w:highlight w:val="none"/>
        </w:rPr>
        <w:t xml:space="preserve">采购包并响应</w:t>
      </w:r>
      <w:r>
        <w:rPr>
          <w:rFonts w:hint="eastAsia" w:asciiTheme="minorEastAsia" w:hAnsiTheme="minorEastAsia"/>
          <w:color w:val="000000" w:themeColor="text1"/>
          <w:sz w:val="24"/>
          <w:szCs w:val="24"/>
          <w:highlight w:val="none"/>
        </w:rPr>
        <w:t xml:space="preserve">该采购</w:t>
      </w:r>
      <w:r>
        <w:rPr>
          <w:rFonts w:hint="eastAsia" w:asciiTheme="minorEastAsia" w:hAnsiTheme="minorEastAsia"/>
          <w:color w:val="000000" w:themeColor="text1"/>
          <w:sz w:val="24"/>
          <w:szCs w:val="24"/>
          <w:highlight w:val="none"/>
        </w:rPr>
        <w:t xml:space="preserve">包全部</w:t>
      </w:r>
      <w:r>
        <w:rPr>
          <w:rFonts w:hint="eastAsia" w:asciiTheme="minorEastAsia" w:hAnsiTheme="minorEastAsia"/>
          <w:color w:val="000000" w:themeColor="text1"/>
          <w:sz w:val="24"/>
          <w:szCs w:val="24"/>
          <w:highlight w:val="none"/>
        </w:rPr>
        <w:t xml:space="preserve">内容。定标时按采购包顺</w:t>
      </w:r>
      <w:r>
        <w:rPr>
          <w:rFonts w:hint="eastAsia" w:asciiTheme="minorEastAsia" w:hAnsiTheme="minorEastAsia"/>
          <w:color w:val="000000" w:themeColor="text1"/>
          <w:sz w:val="24"/>
          <w:szCs w:val="24"/>
          <w:highlight w:val="none"/>
        </w:rPr>
        <w:t xml:space="preserve">序（采购包1→采购包2）依次确认中标候选人。每</w:t>
      </w:r>
      <w:r>
        <w:rPr>
          <w:rFonts w:hint="eastAsia" w:asciiTheme="minorEastAsia" w:hAnsiTheme="minorEastAsia"/>
          <w:color w:val="000000" w:themeColor="text1"/>
          <w:sz w:val="24"/>
          <w:szCs w:val="24"/>
          <w:highlight w:val="none"/>
        </w:rPr>
        <w:t xml:space="preserve">投标人限中1个</w:t>
      </w:r>
      <w:r>
        <w:rPr>
          <w:rFonts w:hint="eastAsia" w:asciiTheme="minorEastAsia" w:hAnsiTheme="minorEastAsia"/>
          <w:color w:val="000000" w:themeColor="text1"/>
          <w:sz w:val="24"/>
          <w:szCs w:val="24"/>
          <w:highlight w:val="none"/>
        </w:rPr>
        <w:t xml:space="preserve">采购包，前面采购包已定为中标人的自动放弃后续采购包的中标资格（但参与评审和排名），由第二中标候选人递补，以此类推。</w:t>
      </w:r>
      <w:r>
        <w:rPr>
          <w:color w:val="000000" w:themeColor="text1"/>
          <w:highlight w:val="none"/>
        </w:rPr>
      </w:r>
    </w:p>
    <w:p>
      <w:pPr>
        <w:ind w:firstLine="480"/>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5、合同履行期限：</w:t>
      </w:r>
      <w:r>
        <w:rPr>
          <w:rFonts w:hint="eastAsia" w:asciiTheme="minorEastAsia" w:hAnsiTheme="minorEastAsia"/>
          <w:color w:val="000000" w:themeColor="text1"/>
          <w:sz w:val="24"/>
          <w:szCs w:val="24"/>
          <w:highlight w:val="none"/>
        </w:rPr>
        <w:t xml:space="preserve">一</w:t>
      </w:r>
      <w:r>
        <w:rPr>
          <w:rFonts w:hint="eastAsia" w:asciiTheme="minorEastAsia" w:hAnsiTheme="minorEastAsia"/>
          <w:bCs/>
          <w:color w:val="000000" w:themeColor="text1"/>
          <w:sz w:val="24"/>
          <w:szCs w:val="24"/>
          <w:highlight w:val="none"/>
        </w:rPr>
        <w:t xml:space="preserve">年</w:t>
      </w:r>
      <w:r>
        <w:rPr>
          <w:color w:val="000000" w:themeColor="text1"/>
          <w:highlight w:val="none"/>
        </w:rPr>
      </w:r>
    </w:p>
    <w:p>
      <w:pPr>
        <w:pStyle w:val="990"/>
        <w:contextualSpacing/>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6、是/</w:t>
      </w:r>
      <w:r>
        <w:rPr>
          <w:rFonts w:hint="eastAsia" w:asciiTheme="minorEastAsia" w:hAnsiTheme="minorEastAsia" w:eastAsiaTheme="minorEastAsia"/>
          <w:color w:val="000000" w:themeColor="text1"/>
          <w:sz w:val="24"/>
          <w:szCs w:val="24"/>
          <w:highlight w:val="none"/>
        </w:rPr>
        <w:t xml:space="preserve">否接受</w:t>
      </w:r>
      <w:r>
        <w:rPr>
          <w:rFonts w:hint="eastAsia" w:asciiTheme="minorEastAsia" w:hAnsiTheme="minorEastAsia" w:eastAsiaTheme="minorEastAsia"/>
          <w:color w:val="000000" w:themeColor="text1"/>
          <w:sz w:val="24"/>
          <w:szCs w:val="24"/>
          <w:highlight w:val="none"/>
        </w:rPr>
        <w:t xml:space="preserve">联合体投标：</w:t>
      </w:r>
      <w:r>
        <w:rPr>
          <w:rFonts w:hint="eastAsia" w:asciiTheme="minorEastAsia" w:hAnsiTheme="minorEastAsia" w:eastAsiaTheme="minorEastAsia"/>
          <w:color w:val="000000" w:themeColor="text1"/>
          <w:sz w:val="24"/>
          <w:szCs w:val="24"/>
          <w:highlight w:val="none"/>
        </w:rPr>
        <w:t xml:space="preserve">否</w:t>
      </w:r>
      <w:r>
        <w:rPr>
          <w:color w:val="000000" w:themeColor="text1"/>
          <w:highlight w:val="none"/>
        </w:rPr>
      </w:r>
    </w:p>
    <w:p>
      <w:pPr>
        <w:pStyle w:val="990"/>
        <w:contextualSpacing/>
        <w:spacing w:line="360" w:lineRule="auto"/>
        <w:rPr>
          <w:rFonts w:hint="eastAsia" w:asciiTheme="minorEastAsia" w:hAnsiTheme="minorEastAsia" w:eastAsiaTheme="minorEastAsia"/>
          <w:bCs/>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7</w:t>
      </w:r>
      <w:r>
        <w:rPr>
          <w:rFonts w:hint="eastAsia" w:asciiTheme="minorEastAsia" w:hAnsiTheme="minorEastAsia" w:eastAsiaTheme="minorEastAsia"/>
          <w:color w:val="000000" w:themeColor="text1"/>
          <w:sz w:val="24"/>
          <w:szCs w:val="24"/>
          <w:highlight w:val="none"/>
        </w:rPr>
        <w:t xml:space="preserve">、是/</w:t>
      </w:r>
      <w:r>
        <w:rPr>
          <w:rFonts w:hint="eastAsia" w:asciiTheme="minorEastAsia" w:hAnsiTheme="minorEastAsia" w:eastAsiaTheme="minorEastAsia"/>
          <w:color w:val="000000" w:themeColor="text1"/>
          <w:sz w:val="24"/>
          <w:szCs w:val="24"/>
          <w:highlight w:val="none"/>
        </w:rPr>
        <w:t xml:space="preserve">否接受</w:t>
      </w:r>
      <w:r>
        <w:rPr>
          <w:rFonts w:hint="eastAsia" w:asciiTheme="minorEastAsia" w:hAnsiTheme="minorEastAsia" w:eastAsiaTheme="minorEastAsia"/>
          <w:color w:val="000000" w:themeColor="text1"/>
          <w:sz w:val="24"/>
          <w:szCs w:val="24"/>
          <w:highlight w:val="none"/>
        </w:rPr>
        <w:t xml:space="preserve">分支机构参与响应：</w:t>
      </w:r>
      <w:r>
        <w:rPr>
          <w:rFonts w:hint="eastAsia" w:asciiTheme="minorEastAsia" w:hAnsiTheme="minorEastAsia" w:eastAsiaTheme="minorEastAsia"/>
          <w:bCs/>
          <w:color w:val="000000" w:themeColor="text1"/>
          <w:sz w:val="24"/>
          <w:szCs w:val="24"/>
          <w:highlight w:val="none"/>
        </w:rPr>
        <w:t xml:space="preserve">否</w:t>
      </w:r>
      <w:r>
        <w:rPr>
          <w:color w:val="000000" w:themeColor="text1"/>
          <w:highlight w:val="none"/>
        </w:rPr>
      </w:r>
    </w:p>
    <w:p>
      <w:pPr>
        <w:pStyle w:val="990"/>
        <w:contextualSpacing/>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8、是/</w:t>
      </w:r>
      <w:r>
        <w:rPr>
          <w:rFonts w:hint="eastAsia" w:asciiTheme="minorEastAsia" w:hAnsiTheme="minorEastAsia" w:eastAsiaTheme="minorEastAsia"/>
          <w:color w:val="000000" w:themeColor="text1"/>
          <w:sz w:val="24"/>
          <w:szCs w:val="24"/>
          <w:highlight w:val="none"/>
        </w:rPr>
        <w:t xml:space="preserve">否属于</w:t>
      </w:r>
      <w:r>
        <w:rPr>
          <w:rFonts w:hint="eastAsia" w:asciiTheme="minorEastAsia" w:hAnsiTheme="minorEastAsia" w:eastAsiaTheme="minorEastAsia"/>
          <w:color w:val="000000" w:themeColor="text1"/>
          <w:sz w:val="24"/>
          <w:szCs w:val="24"/>
          <w:highlight w:val="none"/>
        </w:rPr>
        <w:t xml:space="preserve">政府购买服务：</w:t>
      </w:r>
      <w:r>
        <w:rPr>
          <w:rFonts w:hint="eastAsia" w:asciiTheme="minorEastAsia" w:hAnsiTheme="minorEastAsia" w:eastAsiaTheme="minorEastAsia"/>
          <w:bCs/>
          <w:color w:val="000000" w:themeColor="text1"/>
          <w:sz w:val="24"/>
          <w:szCs w:val="24"/>
          <w:highlight w:val="none"/>
        </w:rPr>
        <w:t xml:space="preserve">否</w:t>
      </w:r>
      <w:r>
        <w:rPr>
          <w:color w:val="000000" w:themeColor="text1"/>
          <w:highlight w:val="none"/>
        </w:rPr>
      </w:r>
    </w:p>
    <w:p>
      <w:pPr>
        <w:pStyle w:val="990"/>
        <w:contextualSpacing/>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9、是</w:t>
      </w:r>
      <w:r>
        <w:rPr>
          <w:rFonts w:asciiTheme="minorEastAsia" w:hAnsiTheme="minorEastAsia" w:eastAsiaTheme="minorEastAsia"/>
          <w:color w:val="000000" w:themeColor="text1"/>
          <w:sz w:val="24"/>
          <w:szCs w:val="24"/>
          <w:highlight w:val="none"/>
        </w:rPr>
        <w:t xml:space="preserve">/</w:t>
      </w:r>
      <w:r>
        <w:rPr>
          <w:rFonts w:hint="eastAsia" w:asciiTheme="minorEastAsia" w:hAnsiTheme="minorEastAsia" w:eastAsiaTheme="minorEastAsia"/>
          <w:color w:val="000000" w:themeColor="text1"/>
          <w:sz w:val="24"/>
          <w:szCs w:val="24"/>
          <w:highlight w:val="none"/>
        </w:rPr>
        <w:t xml:space="preserve">否接受</w:t>
      </w:r>
      <w:r>
        <w:rPr>
          <w:rFonts w:hint="eastAsia" w:asciiTheme="minorEastAsia" w:hAnsiTheme="minorEastAsia" w:eastAsiaTheme="minorEastAsia"/>
          <w:color w:val="000000" w:themeColor="text1"/>
          <w:sz w:val="24"/>
          <w:szCs w:val="24"/>
          <w:highlight w:val="none"/>
        </w:rPr>
        <w:t xml:space="preserve">进口产品投标：</w:t>
      </w:r>
      <w:r>
        <w:rPr>
          <w:rFonts w:hint="eastAsia" w:asciiTheme="minorEastAsia" w:hAnsiTheme="minorEastAsia" w:eastAsiaTheme="minorEastAsia"/>
          <w:bCs/>
          <w:color w:val="000000" w:themeColor="text1"/>
          <w:sz w:val="24"/>
          <w:szCs w:val="24"/>
          <w:highlight w:val="none"/>
        </w:rPr>
        <w:t xml:space="preserve">否</w:t>
      </w:r>
      <w:r>
        <w:rPr>
          <w:color w:val="000000" w:themeColor="text1"/>
          <w:highlight w:val="none"/>
        </w:rPr>
      </w:r>
    </w:p>
    <w:p>
      <w:pPr>
        <w:pStyle w:val="990"/>
        <w:contextualSpacing/>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10</w:t>
      </w:r>
      <w:r>
        <w:rPr>
          <w:rFonts w:hint="eastAsia" w:asciiTheme="minorEastAsia" w:hAnsiTheme="minorEastAsia" w:eastAsiaTheme="minorEastAsia"/>
          <w:color w:val="000000" w:themeColor="text1"/>
          <w:sz w:val="24"/>
          <w:szCs w:val="24"/>
          <w:highlight w:val="none"/>
        </w:rPr>
        <w:t xml:space="preserve">、是</w:t>
      </w:r>
      <w:r>
        <w:rPr>
          <w:rFonts w:asciiTheme="minorEastAsia" w:hAnsiTheme="minorEastAsia" w:eastAsiaTheme="minorEastAsia"/>
          <w:color w:val="000000" w:themeColor="text1"/>
          <w:sz w:val="24"/>
          <w:szCs w:val="24"/>
          <w:highlight w:val="none"/>
        </w:rPr>
        <w:t xml:space="preserve">/</w:t>
      </w:r>
      <w:r>
        <w:rPr>
          <w:rFonts w:hint="eastAsia" w:asciiTheme="minorEastAsia" w:hAnsiTheme="minorEastAsia" w:eastAsiaTheme="minorEastAsia"/>
          <w:color w:val="000000" w:themeColor="text1"/>
          <w:sz w:val="24"/>
          <w:szCs w:val="24"/>
          <w:highlight w:val="none"/>
        </w:rPr>
        <w:t xml:space="preserve">否专门</w:t>
      </w:r>
      <w:r>
        <w:rPr>
          <w:rFonts w:hint="eastAsia" w:asciiTheme="minorEastAsia" w:hAnsiTheme="minorEastAsia" w:eastAsiaTheme="minorEastAsia"/>
          <w:color w:val="000000" w:themeColor="text1"/>
          <w:sz w:val="24"/>
          <w:szCs w:val="24"/>
          <w:highlight w:val="none"/>
        </w:rPr>
        <w:t xml:space="preserve">面向中小企业预留采购份额：</w:t>
      </w:r>
      <w:r>
        <w:rPr>
          <w:rFonts w:hint="eastAsia" w:asciiTheme="minorEastAsia" w:hAnsiTheme="minorEastAsia" w:eastAsiaTheme="minorEastAsia"/>
          <w:color w:val="000000" w:themeColor="text1"/>
          <w:sz w:val="24"/>
          <w:szCs w:val="24"/>
          <w:highlight w:val="none"/>
        </w:rPr>
        <w:t xml:space="preserve">否</w:t>
      </w:r>
      <w:r>
        <w:rPr>
          <w:color w:val="000000" w:themeColor="text1"/>
          <w:highlight w:val="none"/>
        </w:rPr>
      </w:r>
    </w:p>
    <w:p>
      <w:pPr>
        <w:pStyle w:val="990"/>
        <w:contextualSpacing/>
        <w:spacing w:line="360" w:lineRule="auto"/>
        <w:rPr>
          <w:rFonts w:hint="eastAsia"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11</w:t>
      </w:r>
      <w:r>
        <w:rPr>
          <w:rFonts w:hint="eastAsia" w:asciiTheme="minorEastAsia" w:hAnsiTheme="minorEastAsia" w:eastAsiaTheme="minorEastAsia"/>
          <w:color w:val="000000" w:themeColor="text1"/>
          <w:sz w:val="24"/>
          <w:szCs w:val="24"/>
          <w:highlight w:val="none"/>
        </w:rPr>
        <w:t xml:space="preserve">、本项目的特定资格要求：</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rFonts w:ascii="宋体" w:hAnsi="宋体" w:eastAsia="宋体"/>
          <w:color w:val="000000" w:themeColor="text1"/>
          <w:sz w:val="24"/>
          <w:szCs w:val="24"/>
          <w:highlight w:val="none"/>
        </w:rPr>
        <w:t xml:space="preserve">所投产品按国家规定须</w:t>
      </w:r>
      <w:r>
        <w:rPr>
          <w:rFonts w:hint="eastAsia" w:ascii="宋体" w:hAnsi="宋体" w:eastAsia="宋体"/>
          <w:color w:val="000000" w:themeColor="text1"/>
          <w:sz w:val="24"/>
          <w:szCs w:val="24"/>
          <w:highlight w:val="none"/>
        </w:rPr>
        <w:t xml:space="preserve">具备</w:t>
      </w:r>
      <w:r>
        <w:rPr>
          <w:rFonts w:ascii="宋体" w:hAnsi="宋体" w:eastAsia="宋体"/>
          <w:color w:val="000000" w:themeColor="text1"/>
          <w:sz w:val="24"/>
          <w:szCs w:val="24"/>
          <w:highlight w:val="none"/>
        </w:rPr>
        <w:t xml:space="preserve">医疗器械注册证的，</w:t>
      </w:r>
      <w:r>
        <w:rPr>
          <w:rFonts w:hint="eastAsia" w:ascii="宋体" w:hAnsi="宋体" w:eastAsia="宋体"/>
          <w:color w:val="000000" w:themeColor="text1"/>
          <w:sz w:val="24"/>
          <w:szCs w:val="24"/>
          <w:highlight w:val="none"/>
        </w:rPr>
        <w:t xml:space="preserve">投标人</w:t>
      </w:r>
      <w:r>
        <w:rPr>
          <w:rFonts w:ascii="宋体" w:hAnsi="宋体" w:eastAsia="宋体"/>
          <w:color w:val="000000" w:themeColor="text1"/>
          <w:sz w:val="24"/>
          <w:szCs w:val="24"/>
          <w:highlight w:val="none"/>
        </w:rPr>
        <w:t xml:space="preserve">须提供所投产</w:t>
      </w:r>
      <w:r>
        <w:rPr>
          <w:rFonts w:ascii="宋体" w:hAnsi="宋体" w:eastAsia="宋体"/>
          <w:color w:val="000000" w:themeColor="text1"/>
          <w:sz w:val="24"/>
          <w:szCs w:val="24"/>
          <w:highlight w:val="none"/>
        </w:rPr>
        <w:t xml:space="preserve">品的医疗器械注册证（含登记表（若有）等附件）</w:t>
      </w:r>
      <w:r>
        <w:rPr>
          <w:rFonts w:hint="eastAsia" w:ascii="宋体" w:hAnsi="宋体" w:eastAsia="宋体"/>
          <w:color w:val="000000" w:themeColor="text1"/>
          <w:sz w:val="24"/>
          <w:szCs w:val="24"/>
          <w:highlight w:val="none"/>
        </w:rPr>
        <w:t xml:space="preserve">。</w:t>
      </w:r>
      <w:r>
        <w:rPr>
          <w:color w:val="000000" w:themeColor="text1"/>
          <w:highlight w:val="none"/>
        </w:rPr>
      </w:r>
    </w:p>
    <w:p>
      <w:pPr>
        <w:pStyle w:val="990"/>
        <w:contextualSpacing/>
        <w:spacing w:line="360" w:lineRule="auto"/>
        <w:rPr>
          <w:rFonts w:hint="eastAsia" w:asciiTheme="minorEastAsia" w:hAnsiTheme="minorEastAsia" w:eastAsiaTheme="minorEastAsia"/>
          <w:bCs/>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医疗器械生产企业投本企业产品的，须</w:t>
      </w:r>
      <w:r>
        <w:rPr>
          <w:rFonts w:hint="eastAsia" w:ascii="宋体" w:hAnsi="宋体"/>
          <w:color w:val="000000" w:themeColor="text1"/>
          <w:sz w:val="24"/>
          <w:szCs w:val="24"/>
          <w:highlight w:val="none"/>
        </w:rPr>
        <w:t xml:space="preserve">具备有效的</w:t>
      </w:r>
      <w:r>
        <w:rPr>
          <w:rFonts w:ascii="宋体" w:hAnsi="宋体"/>
          <w:color w:val="000000" w:themeColor="text1"/>
          <w:sz w:val="24"/>
          <w:szCs w:val="24"/>
          <w:highlight w:val="none"/>
        </w:rPr>
        <w:t xml:space="preserve">医疗器械生产许可证</w:t>
      </w:r>
      <w:r>
        <w:rPr>
          <w:rFonts w:hint="eastAsia" w:ascii="宋体" w:hAnsi="宋体"/>
          <w:color w:val="000000" w:themeColor="text1"/>
          <w:sz w:val="24"/>
          <w:szCs w:val="24"/>
          <w:highlight w:val="none"/>
        </w:rPr>
        <w:t xml:space="preserve">；投标人</w:t>
      </w:r>
      <w:r>
        <w:rPr>
          <w:rFonts w:ascii="宋体" w:hAnsi="宋体"/>
          <w:color w:val="000000" w:themeColor="text1"/>
          <w:sz w:val="24"/>
          <w:szCs w:val="24"/>
          <w:highlight w:val="none"/>
        </w:rPr>
        <w:t xml:space="preserve">为所投产品经销商</w:t>
      </w:r>
      <w:r>
        <w:rPr>
          <w:rFonts w:hint="eastAsia" w:ascii="宋体" w:hAnsi="宋体"/>
          <w:color w:val="000000" w:themeColor="text1"/>
          <w:sz w:val="24"/>
          <w:szCs w:val="24"/>
          <w:highlight w:val="none"/>
        </w:rPr>
        <w:t xml:space="preserve">的须具备</w:t>
      </w:r>
      <w:r>
        <w:rPr>
          <w:rFonts w:ascii="宋体" w:hAnsi="宋体"/>
          <w:color w:val="000000" w:themeColor="text1"/>
          <w:sz w:val="24"/>
          <w:szCs w:val="24"/>
          <w:highlight w:val="none"/>
        </w:rPr>
        <w:t xml:space="preserve">有效的第二类医疗器械经营备案凭证或医疗器械经营许可证</w:t>
      </w:r>
      <w:r>
        <w:rPr>
          <w:rFonts w:hint="eastAsia" w:ascii="宋体" w:hAnsi="宋体"/>
          <w:color w:val="000000" w:themeColor="text1"/>
          <w:sz w:val="24"/>
          <w:szCs w:val="24"/>
          <w:highlight w:val="none"/>
        </w:rPr>
        <w:t xml:space="preserve">。</w:t>
      </w:r>
      <w:r>
        <w:rPr>
          <w:color w:val="000000" w:themeColor="text1"/>
          <w:highlight w:val="none"/>
        </w:rPr>
      </w:r>
    </w:p>
    <w:p>
      <w:pPr>
        <w:pStyle w:val="990"/>
        <w:contextualSpacing/>
        <w:spacing w:line="360" w:lineRule="auto"/>
        <w:rPr>
          <w:rFonts w:hint="eastAsia"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12、项目类别：服务类</w:t>
      </w:r>
      <w:r>
        <w:rPr>
          <w:color w:val="000000" w:themeColor="text1"/>
          <w:highlight w:val="none"/>
        </w:rPr>
      </w:r>
    </w:p>
    <w:p>
      <w:pPr>
        <w:pStyle w:val="990"/>
        <w:contextualSpacing/>
        <w:spacing w:line="360" w:lineRule="auto"/>
        <w:rPr>
          <w:rFonts w:hint="eastAsia"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13、</w:t>
      </w:r>
      <w:r>
        <w:rPr>
          <w:rFonts w:hint="eastAsia" w:cs="宋体" w:asciiTheme="minorEastAsia" w:hAnsiTheme="minorEastAsia" w:eastAsiaTheme="minorEastAsia"/>
          <w:color w:val="000000" w:themeColor="text1"/>
          <w:sz w:val="24"/>
          <w:szCs w:val="24"/>
          <w:highlight w:val="none"/>
        </w:rPr>
        <w:t xml:space="preserve">关于对采购本国产品给予政策支持，本项目：适用。</w:t>
      </w:r>
      <w:r>
        <w:rPr>
          <w:color w:val="000000" w:themeColor="text1"/>
          <w:highlight w:val="none"/>
        </w:rPr>
      </w:r>
    </w:p>
    <w:p>
      <w:pPr>
        <w:pStyle w:val="990"/>
        <w:contextualSpacing/>
        <w:spacing w:line="360" w:lineRule="auto"/>
        <w:rPr>
          <w:rFonts w:hint="eastAsia" w:asciiTheme="minorEastAsia" w:hAnsiTheme="minorEastAsia" w:eastAsiaTheme="minorEastAsia"/>
          <w:b/>
          <w:color w:val="000000" w:themeColor="text1"/>
          <w:sz w:val="24"/>
          <w:szCs w:val="24"/>
          <w:highlight w:val="none"/>
        </w:rPr>
      </w:pPr>
      <w:r>
        <w:rPr>
          <w:rFonts w:hint="eastAsia" w:asciiTheme="minorEastAsia" w:hAnsiTheme="minorEastAsia" w:eastAsiaTheme="minorEastAsia"/>
          <w:b/>
          <w:color w:val="000000" w:themeColor="text1"/>
          <w:sz w:val="24"/>
          <w:szCs w:val="24"/>
          <w:highlight w:val="none"/>
        </w:rPr>
        <w:t xml:space="preserve">二、商务要求</w:t>
      </w:r>
      <w:r>
        <w:rPr>
          <w:color w:val="000000" w:themeColor="text1"/>
          <w:highlight w:val="none"/>
        </w:rP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cs="Times New Roman" w:asciiTheme="minorEastAsia" w:hAnsiTheme="minorEastAsia"/>
          <w:b/>
          <w:color w:val="000000" w:themeColor="text1"/>
          <w:sz w:val="24"/>
          <w:szCs w:val="24"/>
          <w:highlight w:val="none"/>
        </w:rPr>
        <w:t xml:space="preserve">（一）交付（实施）的时间（期限）和地点（范围）</w:t>
      </w:r>
      <w:r>
        <w:rPr>
          <w:color w:val="000000" w:themeColor="text1"/>
          <w:highlight w:val="none"/>
        </w:rPr>
      </w:r>
    </w:p>
    <w:p>
      <w:pPr>
        <w:contextualSpacing/>
        <w:ind w:firstLine="480"/>
        <w:spacing w:line="360" w:lineRule="auto"/>
        <w:rPr>
          <w:rFonts w:hint="eastAsia" w:asciiTheme="minorEastAsia" w:hAnsiTheme="minorEastAsia"/>
          <w:bCs/>
          <w:color w:val="000000" w:themeColor="text1"/>
          <w:sz w:val="24"/>
          <w:szCs w:val="24"/>
          <w:highlight w:val="none"/>
        </w:rPr>
      </w:pPr>
      <w:r>
        <w:rPr>
          <w:rFonts w:hint="eastAsia" w:cs="Times New Roman" w:asciiTheme="minorEastAsia" w:hAnsiTheme="minorEastAsia"/>
          <w:bCs/>
          <w:color w:val="000000" w:themeColor="text1"/>
          <w:sz w:val="24"/>
          <w:szCs w:val="24"/>
          <w:highlight w:val="none"/>
        </w:rPr>
        <w:t xml:space="preserve">1、服务期</w:t>
      </w:r>
      <w:r>
        <w:rPr>
          <w:rFonts w:hint="eastAsia" w:cs="Times New Roman" w:asciiTheme="minorEastAsia" w:hAnsiTheme="minorEastAsia"/>
          <w:bCs/>
          <w:color w:val="000000" w:themeColor="text1"/>
          <w:sz w:val="24"/>
          <w:szCs w:val="24"/>
          <w:highlight w:val="none"/>
        </w:rPr>
        <w:t xml:space="preserve">：</w:t>
      </w:r>
      <w:r>
        <w:rPr>
          <w:rFonts w:hint="eastAsia" w:asciiTheme="minorEastAsia" w:hAnsiTheme="minorEastAsia"/>
          <w:bCs/>
          <w:color w:val="000000" w:themeColor="text1"/>
          <w:sz w:val="24"/>
          <w:szCs w:val="24"/>
          <w:highlight w:val="none"/>
        </w:rPr>
        <w:t xml:space="preserve">一年；</w:t>
      </w:r>
      <w:r>
        <w:rPr>
          <w:color w:val="000000" w:themeColor="text1"/>
          <w:highlight w:val="none"/>
        </w:rPr>
      </w:r>
    </w:p>
    <w:p>
      <w:pPr>
        <w:contextualSpacing/>
        <w:ind w:firstLine="480"/>
        <w:spacing w:line="360" w:lineRule="auto"/>
        <w:rPr>
          <w:rFonts w:hint="eastAsia" w:asciiTheme="minorEastAsia" w:hAnsiTheme="minorEastAsia"/>
          <w:bCs/>
          <w:color w:val="000000" w:themeColor="text1"/>
          <w:sz w:val="24"/>
          <w:szCs w:val="24"/>
          <w:highlight w:val="none"/>
        </w:rPr>
      </w:pPr>
      <w:r>
        <w:rPr>
          <w:rFonts w:hint="eastAsia" w:asciiTheme="minorEastAsia" w:hAnsiTheme="minorEastAsia"/>
          <w:bCs/>
          <w:color w:val="000000" w:themeColor="text1"/>
          <w:sz w:val="24"/>
          <w:szCs w:val="24"/>
          <w:highlight w:val="none"/>
        </w:rPr>
        <w:t xml:space="preserve">2、交货期：</w:t>
      </w:r>
      <w:r>
        <w:rPr>
          <w:rFonts w:hint="eastAsia" w:ascii="宋体" w:hAnsi="宋体" w:cs="宋体"/>
          <w:color w:val="000000" w:themeColor="text1"/>
          <w:spacing w:val="2"/>
          <w:sz w:val="24"/>
          <w:highlight w:val="none"/>
        </w:rPr>
        <w:t xml:space="preserve">一般义齿成品须在</w:t>
      </w:r>
      <w:r>
        <w:rPr>
          <w:rFonts w:hint="eastAsia" w:ascii="宋体" w:hAnsi="宋体" w:cs="宋体"/>
          <w:color w:val="000000" w:themeColor="text1"/>
          <w:spacing w:val="2"/>
          <w:sz w:val="24"/>
          <w:highlight w:val="none"/>
        </w:rPr>
        <w:t xml:space="preserve">模型寄出十日内交付</w:t>
      </w:r>
      <w:r>
        <w:rPr>
          <w:rFonts w:hint="eastAsia" w:ascii="宋体" w:hAnsi="宋体" w:cs="宋体"/>
          <w:color w:val="000000" w:themeColor="text1"/>
          <w:spacing w:val="2"/>
          <w:sz w:val="24"/>
          <w:highlight w:val="none"/>
        </w:rPr>
        <w:t xml:space="preserve">采购人临床科室，精密复杂修复体可适当延长，但须在三十日内交付成品，如有特殊情况导致不能及时交付成品的须立即联系采购人临床科室协调解决（物流造成义齿成品不能及时交付情况除外）。</w:t>
      </w:r>
      <w:r>
        <w:rPr>
          <w:color w:val="000000" w:themeColor="text1"/>
          <w:highlight w:val="none"/>
        </w:rPr>
      </w:r>
    </w:p>
    <w:p>
      <w:pPr>
        <w:contextualSpacing/>
        <w:ind w:firstLine="480"/>
        <w:spacing w:line="360" w:lineRule="auto"/>
        <w:rPr>
          <w:rFonts w:hint="eastAsia" w:cs="Times New Roman" w:asciiTheme="minorEastAsia" w:hAnsiTheme="minorEastAsia"/>
          <w:bCs/>
          <w:color w:val="000000" w:themeColor="text1"/>
          <w:sz w:val="24"/>
          <w:szCs w:val="24"/>
          <w:highlight w:val="none"/>
        </w:rPr>
      </w:pPr>
      <w:r>
        <w:rPr>
          <w:rFonts w:hint="eastAsia" w:cs="Times New Roman" w:asciiTheme="minorEastAsia" w:hAnsiTheme="minorEastAsia"/>
          <w:bCs/>
          <w:color w:val="000000" w:themeColor="text1"/>
          <w:sz w:val="24"/>
          <w:szCs w:val="24"/>
          <w:highlight w:val="none"/>
        </w:rPr>
        <w:t xml:space="preserve">3、</w:t>
      </w:r>
      <w:r>
        <w:rPr>
          <w:rFonts w:hint="eastAsia" w:cs="Times New Roman" w:asciiTheme="minorEastAsia" w:hAnsiTheme="minorEastAsia"/>
          <w:bCs/>
          <w:color w:val="000000" w:themeColor="text1"/>
          <w:sz w:val="24"/>
          <w:szCs w:val="24"/>
          <w:highlight w:val="none"/>
        </w:rPr>
        <w:t xml:space="preserve">地点：</w:t>
      </w:r>
      <w:r>
        <w:rPr>
          <w:rFonts w:hint="eastAsia" w:cs="Times New Roman" w:asciiTheme="minorEastAsia" w:hAnsiTheme="minorEastAsia"/>
          <w:bCs/>
          <w:color w:val="000000" w:themeColor="text1"/>
          <w:sz w:val="24"/>
          <w:szCs w:val="24"/>
          <w:highlight w:val="none"/>
        </w:rPr>
        <w:t xml:space="preserve">常州市中医医院口腔科</w:t>
      </w:r>
      <w:r>
        <w:rPr>
          <w:color w:val="000000" w:themeColor="text1"/>
          <w:highlight w:val="none"/>
        </w:rP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cs="Times New Roman" w:asciiTheme="minorEastAsia" w:hAnsiTheme="minorEastAsia"/>
          <w:b/>
          <w:color w:val="000000" w:themeColor="text1"/>
          <w:sz w:val="24"/>
          <w:szCs w:val="24"/>
          <w:highlight w:val="none"/>
        </w:rPr>
        <w:t xml:space="preserve">（二）付款条件（进度和方式）</w:t>
      </w:r>
      <w:r>
        <w:rPr>
          <w:color w:val="000000" w:themeColor="text1"/>
          <w:highlight w:val="none"/>
        </w:rPr>
      </w:r>
    </w:p>
    <w:p>
      <w:pPr>
        <w:contextualSpacing/>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1、实际结算费用＝中标单价×实际需求量，实际结算费用不得高于对应采购包的采购预算。</w:t>
      </w:r>
      <w:r>
        <w:rPr>
          <w:color w:val="000000" w:themeColor="text1"/>
          <w:highlight w:val="none"/>
        </w:rPr>
      </w:r>
    </w:p>
    <w:p>
      <w:pPr>
        <w:contextualSpacing/>
        <w:ind w:firstLine="480"/>
        <w:spacing w:line="360" w:lineRule="auto"/>
        <w:rPr>
          <w:rFonts w:hint="eastAsia" w:asciiTheme="minorEastAsia" w:hAnsiTheme="minorEastAsia"/>
          <w:bCs/>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w:t>
      </w:r>
      <w:r>
        <w:rPr>
          <w:rFonts w:hint="eastAsia" w:ascii="宋体" w:hAnsi="宋体" w:cs="宋体"/>
          <w:color w:val="000000" w:themeColor="text1"/>
          <w:sz w:val="24"/>
          <w:highlight w:val="none"/>
        </w:rPr>
        <w:t xml:space="preserve">义齿加工费用按月结算，合同执行后第4个月支付第1个月的货款，第5个月支付第2个月货款，依次类推</w:t>
      </w:r>
      <w:r>
        <w:rPr>
          <w:rFonts w:hint="eastAsia" w:cs="宋体" w:asciiTheme="minorEastAsia" w:hAnsiTheme="minorEastAsia"/>
          <w:color w:val="000000" w:themeColor="text1"/>
          <w:sz w:val="24"/>
          <w:szCs w:val="24"/>
          <w:highlight w:val="none"/>
        </w:rPr>
        <w:t xml:space="preserve">。</w:t>
      </w:r>
      <w:r>
        <w:rPr>
          <w:color w:val="000000" w:themeColor="text1"/>
          <w:highlight w:val="none"/>
        </w:rPr>
      </w:r>
    </w:p>
    <w:p>
      <w:pPr>
        <w:contextualSpacing/>
        <w:ind w:firstLine="480"/>
        <w:spacing w:line="360" w:lineRule="auto"/>
        <w:rPr>
          <w:rFonts w:hint="eastAsia"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rPr>
        <w:t xml:space="preserve">（三）质保期及售后服务</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w:t>
      </w:r>
      <w:r>
        <w:rPr>
          <w:rFonts w:hint="eastAsia" w:ascii="宋体" w:hAnsi="宋体" w:cs="宋体"/>
          <w:color w:val="000000" w:themeColor="text1"/>
          <w:sz w:val="24"/>
          <w:highlight w:val="none"/>
        </w:rPr>
        <w:t xml:space="preserve">★免费质保期：正畸类活动和固定义齿非人为损坏因素不少于6个月、活动义齿成品非人为损坏因素提供不少于1年（</w:t>
      </w:r>
      <w:r>
        <w:rPr>
          <w:rFonts w:hint="eastAsia" w:ascii="宋体" w:hAnsi="宋体" w:cs="宋体"/>
          <w:color w:val="000000" w:themeColor="text1"/>
          <w:sz w:val="24"/>
          <w:highlight w:val="none"/>
        </w:rPr>
        <w:t xml:space="preserve">包括胶托及</w:t>
      </w:r>
      <w:r>
        <w:rPr>
          <w:rFonts w:hint="eastAsia" w:ascii="宋体" w:hAnsi="宋体" w:cs="宋体"/>
          <w:color w:val="000000" w:themeColor="text1"/>
          <w:sz w:val="24"/>
          <w:highlight w:val="none"/>
        </w:rPr>
        <w:t xml:space="preserve">人工牙部分、各种金属材质支架及人工牙部分、全口义齿等）、</w:t>
      </w:r>
      <w:r>
        <w:rPr>
          <w:rFonts w:hint="eastAsia" w:ascii="宋体" w:hAnsi="宋体" w:cs="宋体"/>
          <w:color w:val="000000" w:themeColor="text1"/>
          <w:sz w:val="24"/>
          <w:highlight w:val="none"/>
        </w:rPr>
        <w:t xml:space="preserve">固定义</w:t>
      </w:r>
      <w:r>
        <w:rPr>
          <w:rFonts w:hint="eastAsia" w:ascii="宋体" w:hAnsi="宋体" w:cs="宋体"/>
          <w:color w:val="000000" w:themeColor="text1"/>
          <w:sz w:val="24"/>
          <w:highlight w:val="none"/>
        </w:rPr>
        <w:t xml:space="preserve">齿冠桥成品非人为损坏因素不少于3年（包括各类金属冠桥、金属烤瓷冠桥、全瓷冠桥、金沉积冠、瓷贴面、各种金属</w:t>
      </w:r>
      <w:r>
        <w:rPr>
          <w:rFonts w:hint="eastAsia" w:ascii="宋体" w:hAnsi="宋体" w:cs="宋体"/>
          <w:color w:val="000000" w:themeColor="text1"/>
          <w:sz w:val="24"/>
          <w:highlight w:val="none"/>
        </w:rPr>
        <w:t xml:space="preserve">材质桩核等</w:t>
      </w:r>
      <w:r>
        <w:rPr>
          <w:rFonts w:hint="eastAsia" w:ascii="宋体" w:hAnsi="宋体" w:cs="宋体"/>
          <w:color w:val="000000" w:themeColor="text1"/>
          <w:sz w:val="24"/>
          <w:highlight w:val="none"/>
        </w:rPr>
        <w:t xml:space="preserve">）、精密修复体、套筒冠成品非人为损坏因素不少于3年、种植义齿上部结构之义齿修复成品非人为损坏因素不少于3年，质保期内免费返工</w:t>
      </w:r>
      <w:r>
        <w:rPr>
          <w:rFonts w:hint="eastAsia" w:cs="宋体" w:asciiTheme="minorEastAsia" w:hAnsiTheme="minorEastAsia"/>
          <w:color w:val="000000" w:themeColor="text1"/>
          <w:sz w:val="24"/>
          <w:szCs w:val="24"/>
          <w:highlight w:val="none"/>
        </w:rPr>
        <w:t xml:space="preserve">。</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p>
      <w:pPr>
        <w:ind w:firstLine="480"/>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2、</w:t>
      </w:r>
      <w:r>
        <w:rPr>
          <w:rFonts w:hint="eastAsia" w:cs="宋体" w:asciiTheme="minorEastAsia" w:hAnsiTheme="minorEastAsia"/>
          <w:bCs/>
          <w:color w:val="000000" w:themeColor="text1"/>
          <w:sz w:val="24"/>
          <w:szCs w:val="24"/>
          <w:highlight w:val="none"/>
        </w:rPr>
        <w:t xml:space="preserve">中标单位</w:t>
      </w:r>
      <w:r>
        <w:rPr>
          <w:rFonts w:hint="eastAsia" w:ascii="宋体" w:hAnsi="宋体" w:cs="宋体"/>
          <w:bCs/>
          <w:color w:val="000000" w:themeColor="text1"/>
          <w:sz w:val="24"/>
          <w:highlight w:val="none"/>
        </w:rPr>
        <w:t xml:space="preserve">提供的产品每返修一次，成交供应商承担1000元违约金责任；成交供应商所提供产</w:t>
      </w:r>
      <w:r>
        <w:rPr>
          <w:rFonts w:hint="eastAsia" w:ascii="宋体" w:hAnsi="宋体" w:cs="宋体"/>
          <w:bCs/>
          <w:color w:val="000000" w:themeColor="text1"/>
          <w:sz w:val="24"/>
          <w:highlight w:val="none"/>
        </w:rPr>
        <w:t xml:space="preserve">品的返工率不得高于3%，否则采购人有权提前终止合同</w:t>
      </w:r>
      <w:r>
        <w:rPr>
          <w:rFonts w:hint="eastAsia" w:cs="宋体" w:asciiTheme="minorEastAsia" w:hAnsiTheme="minorEastAsia"/>
          <w:bCs/>
          <w:color w:val="000000" w:themeColor="text1"/>
          <w:sz w:val="24"/>
          <w:szCs w:val="24"/>
          <w:highlight w:val="none"/>
        </w:rPr>
        <w:t xml:space="preserve">。</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w:t>
      </w:r>
      <w:r>
        <w:rPr>
          <w:rFonts w:hint="eastAsia" w:ascii="宋体" w:hAnsi="宋体" w:cs="宋体"/>
          <w:color w:val="000000" w:themeColor="text1"/>
          <w:sz w:val="24"/>
          <w:highlight w:val="none"/>
        </w:rPr>
        <w:t xml:space="preserve">因投标人自身问题或质量差错、质量不合格、质量事故，导致采购人或病人损害与损失的，应按照国家规定、损害后果、责任认定等情况进行赔偿</w:t>
      </w:r>
      <w:r>
        <w:rPr>
          <w:rFonts w:hint="eastAsia" w:cs="宋体" w:asciiTheme="minorEastAsia" w:hAnsiTheme="minorEastAsia"/>
          <w:color w:val="000000" w:themeColor="text1"/>
          <w:sz w:val="24"/>
          <w:szCs w:val="24"/>
          <w:highlight w:val="none"/>
        </w:rPr>
        <w:t xml:space="preserve">。</w:t>
      </w:r>
      <w:r>
        <w:rPr>
          <w:color w:val="000000" w:themeColor="text1"/>
          <w:highlight w:val="none"/>
        </w:rP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cs="Times New Roman" w:asciiTheme="minorEastAsia" w:hAnsiTheme="minorEastAsia"/>
          <w:b/>
          <w:color w:val="000000" w:themeColor="text1"/>
          <w:sz w:val="24"/>
          <w:szCs w:val="24"/>
          <w:highlight w:val="none"/>
        </w:rPr>
        <w:t xml:space="preserve">（四）报价方式</w:t>
      </w:r>
      <w:r>
        <w:rPr>
          <w:color w:val="000000" w:themeColor="text1"/>
          <w:highlight w:val="none"/>
        </w:rPr>
      </w:r>
    </w:p>
    <w:p>
      <w:pPr>
        <w:contextualSpacing/>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1、本项目报价为</w:t>
      </w:r>
      <w:r>
        <w:rPr>
          <w:rFonts w:hint="eastAsia" w:cs="宋体" w:asciiTheme="minorEastAsia" w:hAnsiTheme="minorEastAsia"/>
          <w:b/>
          <w:bCs/>
          <w:color w:val="000000" w:themeColor="text1"/>
          <w:sz w:val="24"/>
          <w:szCs w:val="24"/>
          <w:highlight w:val="none"/>
        </w:rPr>
        <w:t xml:space="preserve">固定单价</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color w:val="000000" w:themeColor="text1"/>
          <w:sz w:val="24"/>
          <w:szCs w:val="24"/>
          <w:highlight w:val="none"/>
        </w:rPr>
        <w:t xml:space="preserve">投标</w:t>
      </w:r>
      <w:r>
        <w:rPr>
          <w:rFonts w:hint="eastAsia" w:cs="宋体" w:asciiTheme="minorEastAsia" w:hAnsiTheme="minorEastAsia"/>
          <w:color w:val="000000" w:themeColor="text1"/>
          <w:sz w:val="24"/>
          <w:szCs w:val="24"/>
          <w:highlight w:val="none"/>
        </w:rPr>
        <w:t xml:space="preserve">报价应包括</w:t>
      </w:r>
      <w:r>
        <w:rPr>
          <w:rFonts w:hint="eastAsia" w:cs="宋体" w:asciiTheme="minorEastAsia" w:hAnsiTheme="minorEastAsia"/>
          <w:color w:val="000000" w:themeColor="text1"/>
          <w:sz w:val="24"/>
          <w:szCs w:val="24"/>
          <w:highlight w:val="none"/>
        </w:rPr>
        <w:t xml:space="preserve">招标</w:t>
      </w:r>
      <w:r>
        <w:rPr>
          <w:rFonts w:hint="eastAsia" w:cs="宋体" w:asciiTheme="minorEastAsia" w:hAnsiTheme="minorEastAsia"/>
          <w:color w:val="000000" w:themeColor="text1"/>
          <w:sz w:val="24"/>
          <w:szCs w:val="24"/>
          <w:highlight w:val="none"/>
        </w:rPr>
        <w:t xml:space="preserve">文件所确定的采购范围内相应货物与服务的供货、包装、运输、配送、加工费、材料费、返工费、人员（包括工资和补贴）、办公场所及设施、保险、管理、维护、劳务、培训、验收、办公设备、设备、工具、耗材、运送工具及耗材、各种税费、利润、税金、政策性文件规定及合同包含的所有风险、责任等各项应有费用，以及为完成该项服务项目所涉及到的一切相关费用，采购人不再支付其他任何费用。</w:t>
      </w:r>
      <w:r>
        <w:rPr>
          <w:color w:val="000000" w:themeColor="text1"/>
          <w:highlight w:val="none"/>
        </w:rPr>
      </w:r>
    </w:p>
    <w:p>
      <w:pPr>
        <w:contextualSpacing/>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报价货币为人民币，评审时以人民币为准。</w:t>
      </w:r>
      <w:r>
        <w:rPr>
          <w:color w:val="000000" w:themeColor="text1"/>
          <w:highlight w:val="none"/>
        </w:rPr>
      </w:r>
    </w:p>
    <w:p>
      <w:pPr>
        <w:contextualSpacing/>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w:t>
      </w:r>
      <w:r>
        <w:rPr>
          <w:rFonts w:hint="eastAsia" w:cs="宋体" w:asciiTheme="minorEastAsia" w:hAnsiTheme="minorEastAsia"/>
          <w:color w:val="000000" w:themeColor="text1"/>
          <w:sz w:val="24"/>
          <w:szCs w:val="24"/>
          <w:highlight w:val="none"/>
        </w:rPr>
        <w:t xml:space="preserve">投标人</w:t>
      </w:r>
      <w:r>
        <w:rPr>
          <w:rFonts w:hint="eastAsia" w:cs="宋体" w:asciiTheme="minorEastAsia" w:hAnsiTheme="minorEastAsia"/>
          <w:color w:val="000000" w:themeColor="text1"/>
          <w:sz w:val="24"/>
          <w:szCs w:val="24"/>
          <w:highlight w:val="none"/>
        </w:rPr>
        <w:t xml:space="preserve">的</w:t>
      </w:r>
      <w:r>
        <w:rPr>
          <w:rFonts w:hint="eastAsia" w:cs="宋体" w:asciiTheme="minorEastAsia" w:hAnsiTheme="minorEastAsia"/>
          <w:color w:val="000000" w:themeColor="text1"/>
          <w:sz w:val="24"/>
          <w:szCs w:val="24"/>
          <w:highlight w:val="none"/>
        </w:rPr>
        <w:t xml:space="preserve">投标</w:t>
      </w:r>
      <w:r>
        <w:rPr>
          <w:rFonts w:hint="eastAsia" w:cs="宋体" w:asciiTheme="minorEastAsia" w:hAnsiTheme="minorEastAsia"/>
          <w:color w:val="000000" w:themeColor="text1"/>
          <w:sz w:val="24"/>
          <w:szCs w:val="24"/>
          <w:highlight w:val="none"/>
        </w:rPr>
        <w:t xml:space="preserve">报价包含义齿加工过程中所产生的所有费用，若由于治疗过程中的不确定因素导致修复体重做返工，</w:t>
      </w:r>
      <w:r>
        <w:rPr>
          <w:rFonts w:hint="eastAsia" w:cs="宋体" w:asciiTheme="minorEastAsia" w:hAnsiTheme="minorEastAsia"/>
          <w:color w:val="000000" w:themeColor="text1"/>
          <w:sz w:val="24"/>
          <w:szCs w:val="24"/>
          <w:highlight w:val="none"/>
        </w:rPr>
        <w:t xml:space="preserve">投标人</w:t>
      </w:r>
      <w:r>
        <w:rPr>
          <w:rFonts w:hint="eastAsia" w:cs="宋体" w:asciiTheme="minorEastAsia" w:hAnsiTheme="minorEastAsia"/>
          <w:color w:val="000000" w:themeColor="text1"/>
          <w:sz w:val="24"/>
          <w:szCs w:val="24"/>
          <w:highlight w:val="none"/>
        </w:rPr>
        <w:t xml:space="preserve">不得再另行收费。</w:t>
      </w:r>
      <w:r>
        <w:rPr>
          <w:color w:val="000000" w:themeColor="text1"/>
          <w:highlight w:val="none"/>
        </w:rPr>
      </w:r>
    </w:p>
    <w:p>
      <w:pPr>
        <w:contextualSpacing/>
        <w:ind w:firstLine="480"/>
        <w:spacing w:line="360" w:lineRule="auto"/>
        <w:rPr>
          <w:rFonts w:hint="eastAsia" w:cs="Times New Roman" w:asciiTheme="minorEastAsia" w:hAnsiTheme="minorEastAsia"/>
          <w:b/>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3、★注：服务期内，</w:t>
      </w:r>
      <w:r>
        <w:rPr>
          <w:rFonts w:hint="eastAsia" w:cs="宋体" w:asciiTheme="minorEastAsia" w:hAnsiTheme="minorEastAsia"/>
          <w:color w:val="000000" w:themeColor="text1"/>
          <w:sz w:val="24"/>
          <w:szCs w:val="24"/>
          <w:highlight w:val="none"/>
        </w:rPr>
        <w:t xml:space="preserve">中标</w:t>
      </w:r>
      <w:r>
        <w:rPr>
          <w:rFonts w:hint="eastAsia" w:cs="宋体" w:asciiTheme="minorEastAsia" w:hAnsiTheme="minorEastAsia"/>
          <w:color w:val="000000" w:themeColor="text1"/>
          <w:sz w:val="24"/>
          <w:szCs w:val="24"/>
          <w:highlight w:val="none"/>
        </w:rPr>
        <w:t xml:space="preserve">产品在江苏省药品（医用耗材）阳光采购平台挂网价出现价格调整的，采购人有权调整结算单价，调整原则为调减不调增（即阳光采购平台挂网价低于现成交单价的，则按阳光采购平台挂网价执行；反之不予调整）。</w:t>
      </w:r>
      <w:r>
        <w:rPr>
          <w:rFonts w:hint="eastAsia" w:cs="宋体" w:asciiTheme="minorEastAsia" w:hAnsiTheme="minorEastAsia"/>
          <w:color w:val="000000" w:themeColor="text1"/>
          <w:sz w:val="24"/>
          <w:szCs w:val="24"/>
          <w:highlight w:val="none"/>
        </w:rPr>
        <w:t xml:space="preserve">如上</w:t>
      </w:r>
      <w:r>
        <w:rPr>
          <w:rFonts w:hint="eastAsia" w:ascii="宋体" w:hAnsi="宋体" w:cs="宋体"/>
          <w:color w:val="000000" w:themeColor="text1"/>
          <w:sz w:val="24"/>
          <w:highlight w:val="none"/>
        </w:rPr>
        <w:t xml:space="preserve">级有关主管部门</w:t>
      </w:r>
      <w:r>
        <w:rPr>
          <w:rFonts w:hint="eastAsia" w:ascii="宋体" w:hAnsi="宋体" w:cs="宋体"/>
          <w:color w:val="000000" w:themeColor="text1"/>
          <w:sz w:val="24"/>
          <w:highlight w:val="none"/>
        </w:rPr>
        <w:t xml:space="preserve">对义齿集中采购或</w:t>
      </w:r>
      <w:r>
        <w:rPr>
          <w:rFonts w:hint="eastAsia" w:ascii="宋体" w:hAnsi="宋体" w:cs="宋体"/>
          <w:color w:val="000000" w:themeColor="text1"/>
          <w:sz w:val="24"/>
          <w:highlight w:val="none"/>
        </w:rPr>
        <w:t xml:space="preserve">出台新政策，招标人可根据最新政策要求执行，中标人应无条件响应。</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三、技术要求</w:t>
      </w:r>
      <w:r>
        <w:rPr>
          <w:color w:val="000000" w:themeColor="text1"/>
          <w:highlight w:val="none"/>
        </w:rP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（一）采购清单</w:t>
      </w:r>
      <w:r>
        <w:rPr>
          <w:rFonts w:hint="eastAsia" w:asciiTheme="minorEastAsia" w:hAnsiTheme="minorEastAsia"/>
          <w:b/>
          <w:color w:val="000000" w:themeColor="text1"/>
          <w:sz w:val="24"/>
          <w:szCs w:val="24"/>
          <w:highlight w:val="none"/>
        </w:rPr>
        <w:t xml:space="preserve">（采购包1及采购包2）</w:t>
      </w:r>
      <w:r>
        <w:rPr>
          <w:color w:val="000000" w:themeColor="text1"/>
          <w:highlight w:val="none"/>
        </w:rPr>
      </w:r>
    </w:p>
    <w:tbl>
      <w:tblPr>
        <w:tblW w:w="8770" w:type="dxa"/>
        <w:jc w:val="center"/>
        <w:tblLayout w:type="fixed"/>
        <w:tblLook w:val="04A0" w:firstRow="1" w:lastRow="0" w:firstColumn="1" w:lastColumn="0" w:noHBand="0" w:noVBand="1"/>
      </w:tblPr>
      <w:tblGrid>
        <w:gridCol w:w="714"/>
        <w:gridCol w:w="1630"/>
        <w:gridCol w:w="769"/>
        <w:gridCol w:w="2269"/>
        <w:gridCol w:w="993"/>
        <w:gridCol w:w="1417"/>
        <w:gridCol w:w="978"/>
      </w:tblGrid>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加工项目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单位</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材料及成份备注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预估用量/年</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单价限价</w:t>
            </w:r>
            <w:r>
              <w:rPr>
                <w:rFonts w:hint="eastAsia" w:ascii="宋体" w:hAnsi="宋体" w:eastAsia="宋体" w:cs="宋体"/>
                <w:b/>
                <w:bCs/>
                <w:color w:val="000000" w:themeColor="text1"/>
                <w:sz w:val="24"/>
                <w:szCs w:val="24"/>
                <w:highlight w:val="none"/>
                <w:lang w:bidi="ar"/>
              </w:rPr>
              <w:t xml:space="preserve">（元）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合计（元）</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LAVA氧化锆全瓷种植牙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3M LAVA氧化锆瓷块、瓷粉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526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656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345056</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四层色牙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硬质合成树脂牙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18</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沪鸽</w:t>
            </w:r>
            <w:r>
              <w:rPr>
                <w:rFonts w:hint="eastAsia" w:ascii="宋体" w:hAnsi="宋体" w:eastAsia="宋体" w:cs="宋体"/>
                <w:color w:val="000000" w:themeColor="text1"/>
                <w:sz w:val="24"/>
                <w:szCs w:val="24"/>
                <w:highlight w:val="none"/>
                <w:lang w:bidi="ar"/>
              </w:rPr>
              <w:t xml:space="preserve">凯丰牙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合成树脂牙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871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13065</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晶</w:t>
            </w:r>
            <w:r>
              <w:rPr>
                <w:rFonts w:hint="eastAsia" w:ascii="宋体" w:hAnsi="宋体" w:eastAsia="宋体" w:cs="宋体"/>
                <w:color w:val="000000" w:themeColor="text1"/>
                <w:sz w:val="24"/>
                <w:szCs w:val="24"/>
                <w:highlight w:val="none"/>
                <w:lang w:bidi="ar"/>
              </w:rPr>
              <w:t xml:space="preserve">钰</w:t>
            </w:r>
            <w:r>
              <w:rPr>
                <w:rFonts w:hint="eastAsia" w:ascii="宋体" w:hAnsi="宋体" w:eastAsia="宋体" w:cs="宋体"/>
                <w:color w:val="000000" w:themeColor="text1"/>
                <w:sz w:val="24"/>
                <w:szCs w:val="24"/>
                <w:highlight w:val="none"/>
                <w:lang w:bidi="ar"/>
              </w:rPr>
              <w:t xml:space="preserve">氧化锆全瓷冠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日进氧化锆瓷块、瓷粉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57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462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26334</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钴铬合金烤</w:t>
            </w:r>
            <w:r>
              <w:rPr>
                <w:rFonts w:hint="eastAsia" w:ascii="宋体" w:hAnsi="宋体" w:eastAsia="宋体" w:cs="宋体"/>
                <w:color w:val="000000" w:themeColor="text1"/>
                <w:sz w:val="24"/>
                <w:szCs w:val="24"/>
                <w:highlight w:val="none"/>
                <w:lang w:bidi="ar"/>
              </w:rPr>
              <w:t xml:space="preserve">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牙科钴铬烤瓷合金、</w:t>
            </w:r>
            <w:r>
              <w:rPr>
                <w:rFonts w:hint="eastAsia" w:ascii="宋体" w:hAnsi="宋体" w:eastAsia="宋体" w:cs="宋体"/>
                <w:color w:val="000000" w:themeColor="text1"/>
                <w:sz w:val="24"/>
                <w:szCs w:val="24"/>
                <w:highlight w:val="none"/>
                <w:lang w:bidi="ar"/>
              </w:rPr>
              <w:t xml:space="preserve">烤瓷瓷粉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127</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LAVA优韧嵌体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LAVA Ultimate 纳米复合陶瓷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1400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隐形义齿（小）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注塑型弹性义齿材料、合成树脂牙，另加排牙费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109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4469</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大基托7~14只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2680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个性化匹配基台及螺钉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CAD/CAM</w:t>
            </w:r>
            <w:r>
              <w:rPr>
                <w:rFonts w:hint="eastAsia" w:ascii="宋体" w:hAnsi="宋体" w:eastAsia="宋体" w:cs="宋体"/>
                <w:color w:val="000000" w:themeColor="text1"/>
                <w:sz w:val="24"/>
                <w:szCs w:val="24"/>
                <w:highlight w:val="none"/>
                <w:lang w:bidi="ar"/>
              </w:rPr>
              <w:t xml:space="preserve">数字化纯钛切割</w:t>
            </w:r>
            <w:r>
              <w:rPr>
                <w:rFonts w:hint="eastAsia" w:ascii="宋体" w:hAnsi="宋体" w:eastAsia="宋体" w:cs="宋体"/>
                <w:color w:val="000000" w:themeColor="text1"/>
                <w:sz w:val="24"/>
                <w:szCs w:val="24"/>
                <w:highlight w:val="none"/>
                <w:lang w:bidi="ar"/>
              </w:rPr>
              <w:t xml:space="preserve">基台及螺钉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41400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威兰德</w:t>
            </w:r>
            <w:r>
              <w:rPr>
                <w:rFonts w:hint="eastAsia" w:ascii="宋体" w:hAnsi="宋体" w:eastAsia="宋体" w:cs="宋体"/>
                <w:color w:val="000000" w:themeColor="text1"/>
                <w:sz w:val="24"/>
                <w:szCs w:val="24"/>
                <w:highlight w:val="none"/>
                <w:lang w:bidi="ar"/>
              </w:rPr>
              <w:t xml:space="preserve">氧化锆全瓷冠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威兰德</w:t>
            </w:r>
            <w:r>
              <w:rPr>
                <w:rFonts w:hint="eastAsia" w:ascii="宋体" w:hAnsi="宋体" w:eastAsia="宋体" w:cs="宋体"/>
                <w:color w:val="000000" w:themeColor="text1"/>
                <w:sz w:val="24"/>
                <w:szCs w:val="24"/>
                <w:highlight w:val="none"/>
                <w:lang w:bidi="ar"/>
              </w:rPr>
              <w:t xml:space="preserve">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440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14960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LAVA 氧化锆全瓷冠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3M LAVA氧化锆瓷块、瓷粉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656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22304</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爱尔创氧化锆</w:t>
            </w:r>
            <w:r>
              <w:rPr>
                <w:rFonts w:hint="eastAsia" w:ascii="宋体" w:hAnsi="宋体" w:eastAsia="宋体" w:cs="宋体"/>
                <w:color w:val="000000" w:themeColor="text1"/>
                <w:sz w:val="24"/>
                <w:szCs w:val="24"/>
                <w:highlight w:val="none"/>
                <w:lang w:bidi="ar"/>
              </w:rPr>
              <w:t xml:space="preserve">全瓷冠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爱尔创氧化锆</w:t>
            </w:r>
            <w:r>
              <w:rPr>
                <w:rFonts w:hint="eastAsia" w:ascii="宋体" w:hAnsi="宋体" w:eastAsia="宋体" w:cs="宋体"/>
                <w:color w:val="000000" w:themeColor="text1"/>
                <w:sz w:val="24"/>
                <w:szCs w:val="24"/>
                <w:highlight w:val="none"/>
                <w:lang w:bidi="ar"/>
              </w:rPr>
              <w:t xml:space="preserve">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108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229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24732</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钴铬钢大托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145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1305</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小基托1~3只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泽康氧化锆全瓷冠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泽康氧化锆瓷块、瓷粉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474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9480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LAVA优韧高嵌体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LAVA Ultimate 纳米复合陶瓷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中基托4~6只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w:t>
            </w:r>
            <w:r>
              <w:rPr>
                <w:rFonts w:hint="eastAsia" w:ascii="宋体" w:hAnsi="宋体" w:eastAsia="宋体" w:cs="宋体"/>
                <w:color w:val="000000" w:themeColor="text1"/>
                <w:sz w:val="24"/>
                <w:szCs w:val="24"/>
                <w:highlight w:val="none"/>
                <w:lang w:bidi="ar"/>
              </w:rPr>
              <w:t xml:space="preserve">金属桩核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46</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钴铬铸造网状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2550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纯钛大钢托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齿科纯钛</w:t>
            </w:r>
            <w:r>
              <w:rPr>
                <w:rFonts w:hint="eastAsia" w:ascii="宋体" w:hAnsi="宋体" w:eastAsia="宋体" w:cs="宋体"/>
                <w:color w:val="000000" w:themeColor="text1"/>
                <w:sz w:val="24"/>
                <w:szCs w:val="24"/>
                <w:highlight w:val="none"/>
                <w:lang w:bidi="ar"/>
              </w:rPr>
              <w:t xml:space="preserve">(西京)</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2800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CAD/CAM临时</w:t>
            </w:r>
            <w:r>
              <w:rPr>
                <w:rFonts w:hint="eastAsia" w:ascii="宋体" w:hAnsi="宋体" w:eastAsia="宋体" w:cs="宋体"/>
                <w:color w:val="000000" w:themeColor="text1"/>
                <w:sz w:val="24"/>
                <w:szCs w:val="24"/>
                <w:highlight w:val="none"/>
                <w:lang w:bidi="ar"/>
              </w:rPr>
              <w:t xml:space="preserve">树脂冠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CAD/CAM树脂盘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钴铬金属</w:t>
            </w:r>
            <w:r>
              <w:rPr>
                <w:rFonts w:hint="eastAsia" w:ascii="宋体" w:hAnsi="宋体" w:eastAsia="宋体" w:cs="宋体"/>
                <w:color w:val="000000" w:themeColor="text1"/>
                <w:sz w:val="24"/>
                <w:szCs w:val="24"/>
                <w:highlight w:val="none"/>
                <w:lang w:bidi="ar"/>
              </w:rPr>
              <w:t xml:space="preserve">分体桩核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90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810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种植全瓷牙龈瓷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160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1280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隐形义齿（大）</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注塑型弹性义齿材料、合成树脂牙，另加排牙费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沪鸽硬质</w:t>
            </w:r>
            <w:r>
              <w:rPr>
                <w:rFonts w:hint="eastAsia" w:ascii="宋体" w:hAnsi="宋体" w:eastAsia="宋体" w:cs="宋体"/>
                <w:color w:val="000000" w:themeColor="text1"/>
                <w:sz w:val="24"/>
                <w:szCs w:val="24"/>
                <w:highlight w:val="none"/>
                <w:lang w:bidi="ar"/>
              </w:rPr>
              <w:t xml:space="preserve">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硬质合成树脂牙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950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小托充不碎胶（过中线)加收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54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54</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易美铸瓷嵌体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义获嘉铸瓷瓷块、瓷粉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450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w:t>
            </w:r>
            <w:r>
              <w:rPr>
                <w:rFonts w:hint="eastAsia" w:ascii="宋体" w:hAnsi="宋体" w:eastAsia="宋体" w:cs="宋体"/>
                <w:color w:val="000000" w:themeColor="text1"/>
                <w:sz w:val="24"/>
                <w:szCs w:val="24"/>
                <w:highlight w:val="none"/>
                <w:lang w:bidi="ar"/>
              </w:rPr>
              <w:t xml:space="preserve">铬钢小托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90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90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烤瓷贴面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5600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易美</w:t>
            </w:r>
            <w:r>
              <w:rPr>
                <w:rFonts w:hint="eastAsia" w:ascii="宋体" w:hAnsi="宋体" w:eastAsia="宋体" w:cs="宋体"/>
                <w:color w:val="000000" w:themeColor="text1"/>
                <w:sz w:val="24"/>
                <w:szCs w:val="24"/>
                <w:highlight w:val="none"/>
                <w:lang w:bidi="ar"/>
              </w:rPr>
              <w:t xml:space="preserve">铸瓷冠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义获嘉铸瓷瓷块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450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国产纯钛铸造</w:t>
            </w:r>
            <w:r>
              <w:rPr>
                <w:rFonts w:hint="eastAsia" w:ascii="宋体" w:hAnsi="宋体" w:eastAsia="宋体" w:cs="宋体"/>
                <w:color w:val="000000" w:themeColor="text1"/>
                <w:sz w:val="24"/>
                <w:szCs w:val="24"/>
                <w:highlight w:val="none"/>
                <w:lang w:bidi="ar"/>
              </w:rPr>
              <w:t xml:space="preserve">网（半口）</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齿科纯钛</w:t>
            </w:r>
            <w:r>
              <w:rPr>
                <w:rFonts w:hint="eastAsia" w:ascii="宋体" w:hAnsi="宋体" w:eastAsia="宋体" w:cs="宋体"/>
                <w:color w:val="000000" w:themeColor="text1"/>
                <w:sz w:val="24"/>
                <w:szCs w:val="24"/>
                <w:highlight w:val="none"/>
                <w:lang w:bidi="ar"/>
              </w:rPr>
              <w:t xml:space="preserve">(西京)</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338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1014</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纯钛大钢托</w:t>
            </w:r>
            <w:r>
              <w:rPr>
                <w:rFonts w:hint="eastAsia" w:ascii="宋体" w:hAnsi="宋体" w:eastAsia="宋体" w:cs="宋体"/>
                <w:color w:val="000000" w:themeColor="text1"/>
                <w:sz w:val="24"/>
                <w:szCs w:val="24"/>
                <w:highlight w:val="none"/>
                <w:lang w:bidi="ar"/>
              </w:rPr>
              <w:t xml:space="preserve">(CAD/CAM)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齿科纯钛合金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845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845</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种植即刻修复临时覆盖义齿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半口</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义齿基托聚合物、合成树脂牙、牙用不锈钢丝</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3000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3000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易美铸瓷贴面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义获嘉铸瓷瓷块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450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固定修复蜡型设计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Renfert牙科铸造蜡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易美铸瓷高嵌体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义获嘉铸瓷瓷块、瓷粉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450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冷弯支托、卡环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牙科用不绣钢丝</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136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1360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小托充不碎胶（不过中线)加收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w:t>
            </w:r>
            <w:r>
              <w:rPr>
                <w:rFonts w:hint="eastAsia" w:ascii="宋体" w:hAnsi="宋体" w:eastAsia="宋体" w:cs="宋体"/>
                <w:color w:val="000000" w:themeColor="text1"/>
                <w:sz w:val="24"/>
                <w:szCs w:val="24"/>
                <w:highlight w:val="none"/>
                <w:lang w:bidi="ar"/>
              </w:rPr>
              <w:t xml:space="preserve">铬钢中托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115</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LAVA优</w:t>
            </w:r>
            <w:r>
              <w:rPr>
                <w:rFonts w:hint="eastAsia" w:ascii="宋体" w:hAnsi="宋体" w:eastAsia="宋体" w:cs="宋体"/>
                <w:color w:val="000000" w:themeColor="text1"/>
                <w:sz w:val="24"/>
                <w:szCs w:val="24"/>
                <w:highlight w:val="none"/>
                <w:lang w:bidi="ar"/>
              </w:rPr>
              <w:t xml:space="preserve">韧瓷冠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LAVA Ultimate 纳米复合陶瓷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LAVA 氧化锆嵌体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3M LAVA氧化锆瓷块、瓷粉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656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656</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银钯</w:t>
            </w:r>
            <w:r>
              <w:rPr>
                <w:rFonts w:hint="eastAsia" w:ascii="宋体" w:hAnsi="宋体" w:eastAsia="宋体" w:cs="宋体"/>
                <w:color w:val="000000" w:themeColor="text1"/>
                <w:sz w:val="24"/>
                <w:szCs w:val="24"/>
                <w:highlight w:val="none"/>
                <w:lang w:bidi="ar"/>
              </w:rPr>
              <w:t xml:space="preserve">金属桩核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牙科贵金属烤瓷合金（含钯43%,含银46%），另加贵金属材料费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78</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维</w:t>
            </w:r>
            <w:r>
              <w:rPr>
                <w:rFonts w:hint="eastAsia" w:ascii="宋体" w:hAnsi="宋体" w:eastAsia="宋体" w:cs="宋体"/>
                <w:color w:val="000000" w:themeColor="text1"/>
                <w:sz w:val="24"/>
                <w:szCs w:val="24"/>
                <w:highlight w:val="none"/>
                <w:lang w:bidi="ar"/>
              </w:rPr>
              <w:t xml:space="preserve">他灵大</w:t>
            </w:r>
            <w:r>
              <w:rPr>
                <w:rFonts w:hint="eastAsia" w:ascii="宋体" w:hAnsi="宋体" w:eastAsia="宋体" w:cs="宋体"/>
                <w:color w:val="000000" w:themeColor="text1"/>
                <w:sz w:val="24"/>
                <w:szCs w:val="24"/>
                <w:highlight w:val="none"/>
                <w:lang w:bidi="ar"/>
              </w:rPr>
              <w:t xml:space="preserve">支架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钴铬铸造合金(Vitallium2000)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750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BPS吸附性义齿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半口</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注塑基托材料、义获嘉</w:t>
            </w:r>
            <w:r>
              <w:rPr>
                <w:rFonts w:hint="eastAsia" w:ascii="宋体" w:hAnsi="宋体" w:eastAsia="宋体" w:cs="宋体"/>
                <w:color w:val="000000" w:themeColor="text1"/>
                <w:sz w:val="24"/>
                <w:szCs w:val="24"/>
                <w:highlight w:val="none"/>
                <w:lang w:bidi="ar"/>
              </w:rPr>
              <w:t xml:space="preserve">五层色牙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3835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3835</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蜡堤</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牙科基托蜡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个别托盘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光固化材料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68</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钴铬金属冠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65</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纯钛切削</w:t>
            </w:r>
            <w:r>
              <w:rPr>
                <w:rFonts w:hint="eastAsia" w:ascii="宋体" w:hAnsi="宋体" w:eastAsia="宋体" w:cs="宋体"/>
                <w:color w:val="000000" w:themeColor="text1"/>
                <w:sz w:val="24"/>
                <w:szCs w:val="24"/>
                <w:highlight w:val="none"/>
                <w:lang w:bidi="ar"/>
              </w:rPr>
              <w:t xml:space="preserve">种植排牙式支架+排牙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半口</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齿科切削用钛合金、合成树脂牙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7500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7500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49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银钯金属烤瓷冠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牙科贵金属烤瓷合金（含钯43%,含银46%）、烤瓷粉，另</w:t>
            </w:r>
            <w:r>
              <w:rPr>
                <w:rFonts w:hint="eastAsia" w:ascii="宋体" w:hAnsi="宋体" w:eastAsia="宋体" w:cs="宋体"/>
                <w:color w:val="000000" w:themeColor="text1"/>
                <w:sz w:val="24"/>
                <w:szCs w:val="24"/>
                <w:highlight w:val="none"/>
                <w:lang w:bidi="ar"/>
              </w:rPr>
              <w:t xml:space="preserve">加贵金属材料费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122</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完美大</w:t>
            </w:r>
            <w:r>
              <w:rPr>
                <w:rFonts w:hint="eastAsia" w:ascii="宋体" w:hAnsi="宋体" w:eastAsia="宋体" w:cs="宋体"/>
                <w:color w:val="000000" w:themeColor="text1"/>
                <w:sz w:val="24"/>
                <w:szCs w:val="24"/>
                <w:highlight w:val="none"/>
                <w:lang w:bidi="ar"/>
              </w:rPr>
              <w:t xml:space="preserve">支架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900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加衬</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中金</w:t>
            </w:r>
            <w:r>
              <w:rPr>
                <w:rFonts w:hint="eastAsia" w:ascii="宋体" w:hAnsi="宋体" w:eastAsia="宋体" w:cs="宋体"/>
                <w:color w:val="000000" w:themeColor="text1"/>
                <w:sz w:val="24"/>
                <w:szCs w:val="24"/>
                <w:highlight w:val="none"/>
                <w:lang w:bidi="ar"/>
              </w:rPr>
              <w:t xml:space="preserve">金属桩核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贵金属中金材料，铸造工艺加工费，另加贵金属材料费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再定位牙板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正畸树脂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400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阻</w:t>
            </w:r>
            <w:r>
              <w:rPr>
                <w:rFonts w:hint="eastAsia" w:ascii="宋体" w:hAnsi="宋体" w:eastAsia="宋体" w:cs="宋体"/>
                <w:color w:val="000000" w:themeColor="text1"/>
                <w:sz w:val="24"/>
                <w:szCs w:val="24"/>
                <w:highlight w:val="none"/>
                <w:lang w:bidi="ar"/>
              </w:rPr>
              <w:t xml:space="preserve">鼾</w:t>
            </w:r>
            <w:r>
              <w:rPr>
                <w:rFonts w:hint="eastAsia" w:ascii="宋体" w:hAnsi="宋体" w:eastAsia="宋体" w:cs="宋体"/>
                <w:color w:val="000000" w:themeColor="text1"/>
                <w:sz w:val="24"/>
                <w:szCs w:val="24"/>
                <w:highlight w:val="none"/>
                <w:lang w:bidi="ar"/>
              </w:rPr>
              <w:t xml:space="preserve">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不锈钢丝+正畸树脂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山八树脂牙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山八树脂牙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280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5040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山八塑钢牙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山八塑钢牙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64</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美学超薄贴面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义获嘉烤瓷瓷块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639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1278</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夜</w:t>
            </w:r>
            <w:r>
              <w:rPr>
                <w:rFonts w:hint="eastAsia" w:ascii="宋体" w:hAnsi="宋体" w:eastAsia="宋体"/>
                <w:color w:val="000000" w:themeColor="text1"/>
                <w:sz w:val="24"/>
                <w:szCs w:val="24"/>
                <w:highlight w:val="none"/>
              </w:rPr>
              <w:t xml:space="preserve">磨牙颌垫</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1560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59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CAD/CAM临时树脂种植冠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CAD/CAM树脂盘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120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60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维他灵铸造</w:t>
            </w:r>
            <w:r>
              <w:rPr>
                <w:rFonts w:hint="eastAsia" w:ascii="宋体" w:hAnsi="宋体" w:eastAsia="宋体"/>
                <w:color w:val="000000" w:themeColor="text1"/>
                <w:sz w:val="24"/>
                <w:szCs w:val="24"/>
                <w:highlight w:val="none"/>
              </w:rPr>
              <w:t xml:space="preserve">网状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钴铬铸造合金(Vitallium2000)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390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390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61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囊肿</w:t>
            </w:r>
            <w:r>
              <w:rPr>
                <w:rFonts w:hint="eastAsia" w:ascii="宋体" w:hAnsi="宋体" w:eastAsia="宋体"/>
                <w:color w:val="000000" w:themeColor="text1"/>
                <w:sz w:val="24"/>
                <w:szCs w:val="24"/>
                <w:highlight w:val="none"/>
              </w:rPr>
              <w:t xml:space="preserve">塞置器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正畸树脂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150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62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钴铬合金烤瓷桩冠一体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牙科钴铬烤瓷合金、烤瓷瓷粉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160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160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63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活动颌垫式</w:t>
            </w:r>
            <w:r>
              <w:rPr>
                <w:rFonts w:hint="eastAsia" w:ascii="宋体" w:hAnsi="宋体" w:eastAsia="宋体"/>
                <w:color w:val="000000" w:themeColor="text1"/>
                <w:sz w:val="24"/>
                <w:szCs w:val="24"/>
                <w:highlight w:val="none"/>
              </w:rPr>
              <w:t xml:space="preserve">矫治器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正畸树脂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5000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64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活动螺旋</w:t>
            </w:r>
            <w:r>
              <w:rPr>
                <w:rFonts w:hint="eastAsia" w:ascii="宋体" w:hAnsi="宋体" w:eastAsia="宋体"/>
                <w:color w:val="000000" w:themeColor="text1"/>
                <w:sz w:val="24"/>
                <w:szCs w:val="24"/>
                <w:highlight w:val="none"/>
              </w:rPr>
              <w:t xml:space="preserve">扩弓器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正畸树脂，钢丝</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350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8750</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65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活动式</w:t>
            </w:r>
            <w:r>
              <w:rPr>
                <w:rFonts w:hint="eastAsia" w:ascii="宋体" w:hAnsi="宋体" w:eastAsia="宋体"/>
                <w:color w:val="000000" w:themeColor="text1"/>
                <w:sz w:val="24"/>
                <w:szCs w:val="24"/>
                <w:highlight w:val="none"/>
              </w:rPr>
              <w:t xml:space="preserve">双合垫矫治器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正畸树脂，钢丝</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500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highlight w:val="none"/>
              </w:rPr>
              <w:t xml:space="preserve">5000</w:t>
            </w:r>
            <w:r>
              <w:rPr>
                <w:color w:val="000000" w:themeColor="text1"/>
                <w:highlight w:val="none"/>
              </w:rPr>
            </w:r>
          </w:p>
        </w:tc>
      </w:tr>
    </w:tbl>
    <w:p>
      <w:pPr>
        <w:contextualSpacing/>
        <w:spacing w:line="360" w:lineRule="auto"/>
        <w:rPr>
          <w:rFonts w:hint="eastAsia" w:cs="宋体" w:asciiTheme="minorEastAsia" w:hAnsiTheme="minorEastAsia"/>
          <w:b/>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注</w:t>
      </w:r>
      <w:r>
        <w:rPr>
          <w:rFonts w:hint="eastAsia" w:cs="宋体" w:asciiTheme="minorEastAsia" w:hAnsiTheme="minorEastAsia"/>
          <w:b/>
          <w:color w:val="000000" w:themeColor="text1"/>
          <w:sz w:val="24"/>
          <w:szCs w:val="24"/>
          <w:highlight w:val="none"/>
        </w:rPr>
        <w:t xml:space="preserve">：</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1、单价限价为实质性要求，投标单价不允许超过单价限价，如有任意一项</w:t>
      </w:r>
      <w:r>
        <w:rPr>
          <w:rFonts w:hint="eastAsia" w:cs="宋体" w:asciiTheme="minorEastAsia" w:hAnsiTheme="minorEastAsia"/>
          <w:color w:val="000000" w:themeColor="text1"/>
          <w:sz w:val="24"/>
          <w:szCs w:val="24"/>
          <w:highlight w:val="none"/>
          <w:shd w:val="clear" w:color="auto" w:fill="ffffff"/>
        </w:rPr>
        <w:t xml:space="preserve">超过单价限价，作无效投标处理。</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2、</w:t>
      </w:r>
      <w:r>
        <w:rPr>
          <w:rFonts w:hint="eastAsia" w:cs="宋体" w:asciiTheme="minorEastAsia" w:hAnsiTheme="minorEastAsia"/>
          <w:color w:val="000000" w:themeColor="text1"/>
          <w:sz w:val="24"/>
          <w:szCs w:val="24"/>
          <w:highlight w:val="none"/>
          <w:shd w:val="clear" w:color="auto" w:fill="ffffff"/>
        </w:rPr>
        <w:t xml:space="preserve">采购清单中的数量为预估用量，数量最终按实结算。</w:t>
      </w:r>
      <w:r>
        <w:rPr>
          <w:color w:val="000000" w:themeColor="text1"/>
          <w:highlight w:val="none"/>
        </w:rP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asciiTheme="minorEastAsia" w:hAnsiTheme="minorEastAsia"/>
          <w:b/>
          <w:color w:val="000000" w:themeColor="text1"/>
          <w:sz w:val="24"/>
          <w:szCs w:val="24"/>
          <w:highlight w:val="none"/>
        </w:rPr>
        <w:t xml:space="preserve">（二）服务要求</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1、产品质量要求</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ascii="宋体" w:hAnsi="宋体" w:cs="宋体"/>
          <w:color w:val="000000" w:themeColor="text1"/>
          <w:sz w:val="24"/>
          <w:highlight w:val="none"/>
          <w:shd w:val="clear" w:color="auto" w:fill="ffffff"/>
        </w:rPr>
        <w:t xml:space="preserve">产品性能指标符合国家相关法规质量要求，并提供产品技术要求和检验规程。加工完毕的产品须由义齿加工中心和临床医生进行验收，并经病人装戴后确认产品功能。装戴不符合要求，应予返工重新制作，平均返工率</w:t>
      </w:r>
      <w:r>
        <w:rPr>
          <w:rFonts w:hint="eastAsia" w:ascii="宋体" w:hAnsi="宋体" w:cs="宋体"/>
          <w:color w:val="000000" w:themeColor="text1"/>
          <w:sz w:val="24"/>
          <w:highlight w:val="none"/>
          <w:shd w:val="clear" w:color="auto" w:fill="ffffff"/>
        </w:rPr>
        <w:t xml:space="preserve">应≤3%。</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重点质量要求如下：</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（1）产品符合医生设计要求，与模型吻合。</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（2）原材料符合国家要求，</w:t>
      </w:r>
      <w:r>
        <w:rPr>
          <w:rFonts w:hint="eastAsia" w:ascii="宋体" w:hAnsi="宋体" w:cs="宋体"/>
          <w:b/>
          <w:bCs/>
          <w:color w:val="000000" w:themeColor="text1"/>
          <w:sz w:val="24"/>
          <w:highlight w:val="none"/>
          <w:shd w:val="clear" w:color="auto" w:fill="ffffff"/>
        </w:rPr>
        <w:t xml:space="preserve">具备主体材料一览表和注册证复印件</w:t>
      </w:r>
      <w:r>
        <w:rPr>
          <w:rFonts w:hint="eastAsia" w:ascii="宋体" w:hAnsi="宋体" w:cs="宋体"/>
          <w:color w:val="000000" w:themeColor="text1"/>
          <w:sz w:val="24"/>
          <w:highlight w:val="none"/>
          <w:shd w:val="clear" w:color="auto" w:fill="ffffff"/>
        </w:rPr>
        <w:t xml:space="preserve">。</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（3）义齿与相邻牙有接触，且接触部位与同名天然牙接触部位相同。</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（4）义齿形态仿生，色泽自然，光洁度良好。</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（5）义齿的咬合面解剖形态与对</w:t>
      </w:r>
      <w:r>
        <w:rPr>
          <w:rFonts w:hint="eastAsia" w:ascii="宋体" w:hAnsi="宋体" w:cs="宋体"/>
          <w:color w:val="000000" w:themeColor="text1"/>
          <w:sz w:val="24"/>
          <w:highlight w:val="none"/>
          <w:shd w:val="clear" w:color="auto" w:fill="ffffff"/>
        </w:rPr>
        <w:t xml:space="preserve">颌牙相适应</w:t>
      </w:r>
      <w:r>
        <w:rPr>
          <w:rFonts w:hint="eastAsia" w:ascii="宋体" w:hAnsi="宋体" w:cs="宋体"/>
          <w:color w:val="000000" w:themeColor="text1"/>
          <w:sz w:val="24"/>
          <w:highlight w:val="none"/>
          <w:shd w:val="clear" w:color="auto" w:fill="ffffff"/>
        </w:rPr>
        <w:t xml:space="preserve">，牙尖交错合时上下颌牙之间咬合接触点均匀分布，且有13μm的间隙，前伸或侧向无早接触点，覆合覆盖关系良好。</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（6）义齿边缘与工作模型之间密合。</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（7）可摘局部义齿（成品）在原始工作模上就位出货。</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ascii="宋体" w:hAnsi="宋体" w:cs="宋体"/>
          <w:color w:val="000000" w:themeColor="text1"/>
          <w:sz w:val="24"/>
          <w:highlight w:val="none"/>
          <w:shd w:val="clear" w:color="auto" w:fill="ffffff"/>
        </w:rPr>
        <w:t xml:space="preserve">（8）活动义齿与正畸矫治器固位力良好、边缘顺滑、模型整洁、符合生理功能。</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2、产品消毒</w:t>
      </w:r>
      <w:r>
        <w:rPr>
          <w:color w:val="000000" w:themeColor="text1"/>
          <w:highlight w:val="none"/>
        </w:rPr>
      </w:r>
    </w:p>
    <w:p>
      <w:pPr>
        <w:ind w:firstLine="480"/>
        <w:spacing w:line="360" w:lineRule="auto"/>
        <w:rPr>
          <w:rFonts w:hint="eastAsia" w:ascii="宋体" w:hAnsi="宋体" w:cs="宋体"/>
          <w:color w:val="000000" w:themeColor="text1"/>
          <w:sz w:val="24"/>
          <w:highlight w:val="none"/>
          <w:u w:val="single"/>
          <w:shd w:val="clear" w:color="auto" w:fill="ffffff"/>
        </w:rPr>
      </w:pPr>
      <w:r>
        <w:rPr>
          <w:rFonts w:hint="eastAsia" w:ascii="宋体" w:hAnsi="宋体" w:cs="宋体"/>
          <w:color w:val="000000" w:themeColor="text1"/>
          <w:sz w:val="24"/>
          <w:highlight w:val="none"/>
          <w:shd w:val="clear" w:color="auto" w:fill="ffffff"/>
        </w:rPr>
        <w:t xml:space="preserve">（1）按照国家义齿生产管理要求进行模型及附件、成品消毒，有消毒作业文件。提供消毒工作流程、技术方案、近两周的消毒记录等。</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ascii="宋体" w:hAnsi="宋体" w:cs="宋体"/>
          <w:color w:val="000000" w:themeColor="text1"/>
          <w:sz w:val="24"/>
          <w:highlight w:val="none"/>
          <w:shd w:val="clear" w:color="auto" w:fill="ffffff"/>
        </w:rPr>
        <w:t xml:space="preserve">（2）有独立的消毒区域，配备合理的消毒用品与设施。提供消毒场所与设施现场照片、消毒场所示意图、消毒用品一览表。</w:t>
      </w:r>
      <w:r>
        <w:rPr>
          <w:color w:val="000000" w:themeColor="text1"/>
          <w:highlight w:val="none"/>
        </w:rPr>
      </w:r>
    </w:p>
    <w:p>
      <w:pPr>
        <w:pStyle w:val="907"/>
        <w:ind w:firstLine="480"/>
        <w:spacing w:before="0" w:line="360" w:lineRule="auto"/>
        <w:tabs>
          <w:tab w:val="clear" w:pos="567" w:leader="none"/>
          <w:tab w:val="left" w:pos="2020" w:leader="none"/>
          <w:tab w:val="center" w:pos="4535" w:leader="none"/>
        </w:tabs>
        <w:rPr>
          <w:rFonts w:hint="eastAsia" w:cs="宋体" w:asciiTheme="minorEastAsia" w:hAnsiTheme="minorEastAsia" w:eastAsiaTheme="minorEastAsia"/>
          <w:color w:val="000000" w:themeColor="text1"/>
          <w:highlight w:val="none"/>
          <w:shd w:val="clear" w:color="auto" w:fill="ffffff"/>
        </w:rPr>
      </w:pPr>
      <w:r>
        <w:rPr>
          <w:rFonts w:hint="eastAsia" w:cs="宋体" w:asciiTheme="minorEastAsia" w:hAnsiTheme="minorEastAsia" w:eastAsiaTheme="minorEastAsia"/>
          <w:color w:val="000000" w:themeColor="text1"/>
          <w:highlight w:val="none"/>
          <w:shd w:val="clear" w:color="auto" w:fill="ffffff"/>
        </w:rPr>
        <w:t xml:space="preserve">3、产品包装</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（1）外包装贴有产品标签，载明医院名称、医生、患者的姓名、生产企业名称、义齿产品名称、型号规格（与医疗器械注册证匹配）、生产日期等信息。</w:t>
      </w:r>
      <w:r>
        <w:rPr>
          <w:rFonts w:hint="eastAsia" w:ascii="宋体" w:hAnsi="宋体" w:cs="宋体"/>
          <w:color w:val="000000" w:themeColor="text1"/>
          <w:sz w:val="24"/>
          <w:highlight w:val="none"/>
          <w:shd w:val="clear" w:color="auto" w:fill="ffffff"/>
        </w:rPr>
        <w:t xml:space="preserve">随件有</w:t>
      </w:r>
      <w:r>
        <w:rPr>
          <w:rFonts w:hint="eastAsia" w:ascii="宋体" w:hAnsi="宋体" w:cs="宋体"/>
          <w:color w:val="000000" w:themeColor="text1"/>
          <w:sz w:val="24"/>
          <w:highlight w:val="none"/>
          <w:shd w:val="clear" w:color="auto" w:fill="ffffff"/>
        </w:rPr>
        <w:t xml:space="preserve">消毒标签、说明书、产品合格证。</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（2）每工件采用独立包装，包装整洁，产品清单明晰，有运输防撞防污措</w:t>
      </w:r>
      <w:r>
        <w:rPr>
          <w:rFonts w:hint="eastAsia" w:ascii="宋体" w:hAnsi="宋体" w:cs="宋体"/>
          <w:color w:val="000000" w:themeColor="text1"/>
          <w:sz w:val="24"/>
          <w:highlight w:val="none"/>
          <w:shd w:val="clear" w:color="auto" w:fill="ffffff"/>
        </w:rPr>
        <w:t xml:space="preserve">施。</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（3）有质保卡、临床医生提示单、验收清单。</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具备产品包装方法说明文件，相关标签、卡、单、实际完整包装（不需要外层快递）。</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4、产品信息化要求</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（1）具备与加工有关的查询统计能力，使用信息化系统管理加工过程，实现加工信息实时查询与追溯管理，提供软件使用与功能证明。</w:t>
      </w:r>
      <w:r>
        <w:rPr>
          <w:color w:val="000000" w:themeColor="text1"/>
          <w:highlight w:val="none"/>
        </w:rPr>
      </w:r>
    </w:p>
    <w:p>
      <w:pPr>
        <w:ind w:firstLine="480"/>
        <w:spacing w:line="360" w:lineRule="auto"/>
        <w:rPr>
          <w:rFonts w:hint="eastAsia" w:ascii="宋体" w:hAnsi="宋体" w:cs="宋体"/>
          <w:color w:val="000000" w:themeColor="text1"/>
          <w:sz w:val="24"/>
          <w:highlight w:val="none"/>
          <w:shd w:val="clear" w:color="auto" w:fill="ffffff"/>
        </w:rPr>
      </w:pPr>
      <w:r>
        <w:rPr>
          <w:rFonts w:hint="eastAsia" w:ascii="宋体" w:hAnsi="宋体" w:cs="宋体"/>
          <w:color w:val="000000" w:themeColor="text1"/>
          <w:sz w:val="24"/>
          <w:highlight w:val="none"/>
          <w:shd w:val="clear" w:color="auto" w:fill="ffffff"/>
        </w:rPr>
        <w:t xml:space="preserve">（2）能配合医院电子技工单管理系统要求，进行数据匹配与软件升级，提供医院相关管理所</w:t>
      </w:r>
      <w:r>
        <w:rPr>
          <w:rFonts w:hint="eastAsia" w:ascii="宋体" w:hAnsi="宋体" w:cs="宋体"/>
          <w:color w:val="000000" w:themeColor="text1"/>
          <w:sz w:val="24"/>
          <w:highlight w:val="none"/>
          <w:shd w:val="clear" w:color="auto" w:fill="ffffff"/>
        </w:rPr>
        <w:t xml:space="preserve">需数据</w:t>
      </w:r>
      <w:r>
        <w:rPr>
          <w:rFonts w:hint="eastAsia" w:ascii="宋体" w:hAnsi="宋体" w:cs="宋体"/>
          <w:color w:val="000000" w:themeColor="text1"/>
          <w:sz w:val="24"/>
          <w:highlight w:val="none"/>
          <w:shd w:val="clear" w:color="auto" w:fill="ffffff"/>
        </w:rPr>
        <w:t xml:space="preserve">与报表，提供信息服务承诺与方案。</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5、消毒管理要求</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ascii="宋体" w:hAnsi="宋体" w:cs="宋体"/>
          <w:color w:val="000000" w:themeColor="text1"/>
          <w:sz w:val="24"/>
          <w:highlight w:val="none"/>
          <w:shd w:val="clear" w:color="auto" w:fill="ffffff"/>
        </w:rPr>
        <w:t xml:space="preserve">定期进行消毒结果验证，每个季度须委托第三方检测机构进行模型与产品消毒指标检测，并提交相关验证检测文件给采购方；根据国家或医院义齿产品消毒要求的变化，及时调整产品消毒方案。</w:t>
      </w:r>
      <w:r>
        <w:rPr>
          <w:rFonts w:hint="eastAsia" w:cs="宋体" w:asciiTheme="minorEastAsia" w:hAnsiTheme="minorEastAsia"/>
          <w:b/>
          <w:bCs/>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shd w:val="clear" w:color="auto" w:fill="ffffff"/>
        </w:rPr>
        <w:t xml:space="preserve">提供对定期消毒验证与消毒方案调整的承诺文件，并明确消毒验证的周期、检测对象、检测指标。</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6、服务要求</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（1）</w:t>
      </w:r>
      <w:r>
        <w:rPr>
          <w:rFonts w:hint="eastAsia" w:ascii="宋体" w:hAnsi="宋体" w:cs="宋体"/>
          <w:color w:val="000000" w:themeColor="text1"/>
          <w:sz w:val="24"/>
          <w:highlight w:val="none"/>
          <w:shd w:val="clear" w:color="auto" w:fill="ffffff"/>
        </w:rPr>
        <w:t xml:space="preserve">制定满足医院加工、质量、服务要求的整体服务方案，包括但不限于加工能力、质量管理、物流管理、特殊工序服务、问题改进等内容</w:t>
      </w:r>
      <w:r>
        <w:rPr>
          <w:rFonts w:hint="eastAsia" w:cs="宋体" w:asciiTheme="minorEastAsia" w:hAnsiTheme="minorEastAsia"/>
          <w:color w:val="000000" w:themeColor="text1"/>
          <w:sz w:val="24"/>
          <w:szCs w:val="24"/>
          <w:highlight w:val="none"/>
          <w:shd w:val="clear" w:color="auto" w:fill="ffffff"/>
        </w:rPr>
        <w:t xml:space="preserve">。</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ascii="宋体" w:hAnsi="宋体" w:cs="宋体"/>
          <w:color w:val="000000" w:themeColor="text1"/>
          <w:sz w:val="24"/>
          <w:highlight w:val="none"/>
          <w:shd w:val="clear" w:color="auto" w:fill="ffffff"/>
        </w:rPr>
        <w:t xml:space="preserve">简要说明企业现有生产条件、加工能力与规模、各类产品工艺流程、产品标准，制定配合采购人项目的组织实施、工作流程、质量控制的整体方案，明确运输、交接、验收相关措施，保证每月模型差错率≤1.5‰，根据医院需要提供中间品或工序服务；每季度接受采购方管理部门评价考核，配合医院管理要求改进相关记录文件与管理措施，根据临床反馈意见改进工作；每年接受采购人现场督察。</w:t>
      </w:r>
      <w:r>
        <w:rPr>
          <w:color w:val="000000" w:themeColor="text1"/>
          <w:highlight w:val="none"/>
        </w:rPr>
      </w:r>
    </w:p>
    <w:p>
      <w:pPr>
        <w:contextualSpacing/>
        <w:ind w:firstLine="480"/>
        <w:spacing w:line="360" w:lineRule="auto"/>
        <w:rPr>
          <w:rFonts w:hint="eastAsia" w:cs="宋体" w:asciiTheme="minorEastAsia" w:hAnsiTheme="minorEastAsia"/>
          <w:b/>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（2）</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bCs/>
          <w:color w:val="000000" w:themeColor="text1"/>
          <w:sz w:val="24"/>
          <w:szCs w:val="24"/>
          <w:highlight w:val="none"/>
        </w:rPr>
        <w:t xml:space="preserve">投标人</w:t>
      </w:r>
      <w:r>
        <w:rPr>
          <w:rFonts w:hint="eastAsia" w:ascii="宋体" w:hAnsi="宋体" w:cs="宋体"/>
          <w:bCs/>
          <w:color w:val="000000" w:themeColor="text1"/>
          <w:sz w:val="24"/>
          <w:highlight w:val="none"/>
        </w:rPr>
        <w:t xml:space="preserve">须承诺成交后能够提供完善的售后服务，须提供各类义齿保修期、按时交付产品的承诺以及为义齿成品提供质保卡并承诺实际情况与质保</w:t>
      </w:r>
      <w:r>
        <w:rPr>
          <w:rFonts w:hint="eastAsia" w:ascii="宋体" w:hAnsi="宋体" w:cs="宋体"/>
          <w:bCs/>
          <w:color w:val="000000" w:themeColor="text1"/>
          <w:sz w:val="24"/>
          <w:highlight w:val="none"/>
        </w:rPr>
        <w:t xml:space="preserve">卡说明</w:t>
      </w:r>
      <w:r>
        <w:rPr>
          <w:rFonts w:hint="eastAsia" w:ascii="宋体" w:hAnsi="宋体" w:cs="宋体"/>
          <w:bCs/>
          <w:color w:val="000000" w:themeColor="text1"/>
          <w:sz w:val="24"/>
          <w:highlight w:val="none"/>
        </w:rPr>
        <w:t xml:space="preserve">之情况一致。</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p>
      <w:pPr>
        <w:contextualSpacing/>
        <w:ind w:firstLine="480"/>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bCs/>
          <w:color w:val="000000" w:themeColor="text1"/>
          <w:sz w:val="24"/>
          <w:szCs w:val="24"/>
          <w:highlight w:val="none"/>
        </w:rPr>
        <w:t xml:space="preserve">投标人</w:t>
      </w:r>
      <w:r>
        <w:rPr>
          <w:rFonts w:hint="eastAsia" w:ascii="宋体" w:hAnsi="宋体" w:cs="宋体"/>
          <w:bCs/>
          <w:color w:val="000000" w:themeColor="text1"/>
          <w:sz w:val="24"/>
          <w:highlight w:val="none"/>
        </w:rPr>
        <w:t xml:space="preserve">须承诺成交后能与采购单位相关临床科室建立良好的沟通渠</w:t>
      </w:r>
      <w:r>
        <w:rPr>
          <w:rFonts w:hint="eastAsia" w:ascii="宋体" w:hAnsi="宋体" w:cs="宋体"/>
          <w:bCs/>
          <w:color w:val="000000" w:themeColor="text1"/>
          <w:sz w:val="24"/>
          <w:highlight w:val="none"/>
        </w:rPr>
        <w:t xml:space="preserve">道，遇有问题能及时交换意见，提供加急及个性化义齿订制服务，以确保最终修复效果。</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p>
      <w:pPr>
        <w:contextualSpacing/>
        <w:ind w:firstLine="480"/>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（4）</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bCs/>
          <w:color w:val="000000" w:themeColor="text1"/>
          <w:sz w:val="24"/>
          <w:szCs w:val="24"/>
          <w:highlight w:val="none"/>
        </w:rPr>
        <w:t xml:space="preserve">投标人</w:t>
      </w:r>
      <w:r>
        <w:rPr>
          <w:rFonts w:hint="eastAsia" w:ascii="宋体" w:hAnsi="宋体" w:cs="宋体"/>
          <w:bCs/>
          <w:color w:val="000000" w:themeColor="text1"/>
          <w:sz w:val="24"/>
          <w:highlight w:val="none"/>
        </w:rPr>
        <w:t xml:space="preserve">须承诺成交后及时将新形势下新材料之应用与采购单位进行交流、沟通，并协助提供必要的培训工作。</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（5）</w:t>
      </w:r>
      <w:r>
        <w:rPr>
          <w:rFonts w:hint="eastAsia" w:ascii="宋体" w:hAnsi="宋体" w:cs="宋体"/>
          <w:color w:val="000000" w:themeColor="text1"/>
          <w:sz w:val="24"/>
          <w:highlight w:val="none"/>
        </w:rPr>
        <w:t xml:space="preserve">临床模型制备问题造成义齿制作困难，须在收到模型后半日内联系采购人临床科室协调解决。</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（6）</w:t>
      </w:r>
      <w:r>
        <w:rPr>
          <w:rFonts w:hint="eastAsia" w:ascii="宋体" w:hAnsi="宋体" w:cs="宋体"/>
          <w:color w:val="000000" w:themeColor="text1"/>
          <w:sz w:val="24"/>
          <w:highlight w:val="none"/>
        </w:rPr>
        <w:t xml:space="preserve">义齿制作过程中出现问题须立即联系采购人临床科室协调解决。</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（7）</w:t>
      </w:r>
      <w:r>
        <w:rPr>
          <w:rFonts w:hint="eastAsia" w:ascii="宋体" w:hAnsi="宋体" w:cs="宋体"/>
          <w:color w:val="000000" w:themeColor="text1"/>
          <w:sz w:val="24"/>
          <w:highlight w:val="none"/>
        </w:rPr>
        <w:t xml:space="preserve">根据药监部门要求，投标人须为义齿成品提供质保卡，标注患者姓名、义齿编号、金属</w:t>
      </w:r>
      <w:r>
        <w:rPr>
          <w:rFonts w:hint="eastAsia" w:ascii="宋体" w:hAnsi="宋体" w:cs="宋体"/>
          <w:color w:val="000000" w:themeColor="text1"/>
          <w:sz w:val="24"/>
          <w:highlight w:val="none"/>
        </w:rPr>
        <w:t xml:space="preserve">材质须</w:t>
      </w:r>
      <w:r>
        <w:rPr>
          <w:rFonts w:hint="eastAsia" w:ascii="宋体" w:hAnsi="宋体" w:cs="宋体"/>
          <w:color w:val="000000" w:themeColor="text1"/>
          <w:sz w:val="24"/>
          <w:highlight w:val="none"/>
        </w:rPr>
        <w:t xml:space="preserve">标明成分及含量、出货日期、医生姓名、保修期。</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（8）★</w:t>
      </w:r>
      <w:r>
        <w:rPr>
          <w:rFonts w:hint="eastAsia" w:ascii="宋体" w:hAnsi="宋体" w:cs="宋体"/>
          <w:color w:val="000000" w:themeColor="text1"/>
          <w:sz w:val="24"/>
          <w:highlight w:val="none"/>
        </w:rPr>
        <w:t xml:space="preserve">投标人应对质保卡上所注明的情况进行核实，并承诺实际情况与质保</w:t>
      </w:r>
      <w:r>
        <w:rPr>
          <w:rFonts w:hint="eastAsia" w:ascii="宋体" w:hAnsi="宋体" w:cs="宋体"/>
          <w:color w:val="000000" w:themeColor="text1"/>
          <w:sz w:val="24"/>
          <w:highlight w:val="none"/>
        </w:rPr>
        <w:t xml:space="preserve">卡说明</w:t>
      </w:r>
      <w:r>
        <w:rPr>
          <w:rFonts w:hint="eastAsia" w:ascii="宋体" w:hAnsi="宋体" w:cs="宋体"/>
          <w:color w:val="000000" w:themeColor="text1"/>
          <w:sz w:val="24"/>
          <w:highlight w:val="none"/>
        </w:rPr>
        <w:t xml:space="preserve">之情况一致，若有特殊情况需和采购人医务部门及时协调，否则造成之影响由中标单位负责。</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（9）</w:t>
      </w:r>
      <w:r>
        <w:rPr>
          <w:rFonts w:hint="eastAsia" w:ascii="宋体" w:hAnsi="宋体" w:cs="宋体"/>
          <w:color w:val="000000" w:themeColor="text1"/>
          <w:sz w:val="24"/>
          <w:highlight w:val="none"/>
        </w:rPr>
        <w:t xml:space="preserve">投标人应及时将新形势下新材料之应用于采购人进行交流、沟通，并协助提供必要的培训工作。</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7、服务团队</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采购包1及采购包2</w:t>
      </w:r>
      <w:r>
        <w:rPr>
          <w:rFonts w:hint="eastAsia" w:cs="宋体" w:asciiTheme="minorEastAsia" w:hAnsiTheme="minorEastAsia"/>
          <w:color w:val="000000" w:themeColor="text1"/>
          <w:sz w:val="24"/>
          <w:szCs w:val="24"/>
          <w:highlight w:val="none"/>
        </w:rPr>
        <w:t xml:space="preserve">：①拟投入服务团队人员中至少配有2名中级及以上口腔修复工；②拟投入服务团队人员中至少配有2名初级及以上口腔医学技术人员。</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8、其他要求</w:t>
      </w:r>
      <w:r>
        <w:rPr>
          <w:color w:val="000000" w:themeColor="text1"/>
          <w:highlight w:val="none"/>
        </w:rPr>
      </w:r>
    </w:p>
    <w:p>
      <w:pPr>
        <w:contextualSpacing/>
        <w:ind w:firstLine="482"/>
        <w:spacing w:line="360" w:lineRule="auto"/>
        <w:rPr>
          <w:rFonts w:hint="eastAsia" w:cs="宋体" w:asciiTheme="minorEastAsia" w:hAnsiTheme="minorEastAsia"/>
          <w:b/>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在合同执行过程中，</w:t>
      </w:r>
      <w:r>
        <w:rPr>
          <w:rFonts w:hint="eastAsia" w:cs="宋体" w:asciiTheme="minorEastAsia" w:hAnsiTheme="minorEastAsia"/>
          <w:b/>
          <w:color w:val="000000" w:themeColor="text1"/>
          <w:sz w:val="24"/>
          <w:szCs w:val="24"/>
          <w:highlight w:val="none"/>
        </w:rPr>
        <w:t xml:space="preserve">中标单位</w:t>
      </w:r>
      <w:r>
        <w:rPr>
          <w:rFonts w:hint="eastAsia" w:cs="宋体" w:asciiTheme="minorEastAsia" w:hAnsiTheme="minorEastAsia"/>
          <w:b/>
          <w:color w:val="000000" w:themeColor="text1"/>
          <w:sz w:val="24"/>
          <w:szCs w:val="24"/>
          <w:highlight w:val="none"/>
        </w:rPr>
        <w:t xml:space="preserve">若因加工质量差，使用科室医生反应较大，采购人有权单方面提前终止合同，同时采购人有权与排位在</w:t>
      </w:r>
      <w:r>
        <w:rPr>
          <w:rFonts w:hint="eastAsia" w:cs="宋体" w:asciiTheme="minorEastAsia" w:hAnsiTheme="minorEastAsia"/>
          <w:b/>
          <w:color w:val="000000" w:themeColor="text1"/>
          <w:sz w:val="24"/>
          <w:szCs w:val="24"/>
          <w:highlight w:val="none"/>
        </w:rPr>
        <w:t xml:space="preserve">中标单位</w:t>
      </w:r>
      <w:r>
        <w:rPr>
          <w:rFonts w:hint="eastAsia" w:cs="宋体" w:asciiTheme="minorEastAsia" w:hAnsiTheme="minorEastAsia"/>
          <w:b/>
          <w:color w:val="000000" w:themeColor="text1"/>
          <w:sz w:val="24"/>
          <w:szCs w:val="24"/>
          <w:highlight w:val="none"/>
        </w:rPr>
        <w:t xml:space="preserve">之后第一位的</w:t>
      </w:r>
      <w:r>
        <w:rPr>
          <w:rFonts w:hint="eastAsia" w:cs="宋体" w:asciiTheme="minorEastAsia" w:hAnsiTheme="minorEastAsia"/>
          <w:b/>
          <w:color w:val="000000" w:themeColor="text1"/>
          <w:sz w:val="24"/>
          <w:szCs w:val="24"/>
          <w:highlight w:val="none"/>
        </w:rPr>
        <w:t xml:space="preserve">中标</w:t>
      </w:r>
      <w:r>
        <w:rPr>
          <w:rFonts w:hint="eastAsia" w:cs="宋体" w:asciiTheme="minorEastAsia" w:hAnsiTheme="minorEastAsia"/>
          <w:b/>
          <w:color w:val="000000" w:themeColor="text1"/>
          <w:sz w:val="24"/>
          <w:szCs w:val="24"/>
          <w:highlight w:val="none"/>
        </w:rPr>
        <w:t xml:space="preserve">候选人签订合同或重新委托进行招标。</w:t>
      </w:r>
      <w:r>
        <w:rPr>
          <w:color w:val="000000" w:themeColor="text1"/>
          <w:highlight w:val="none"/>
        </w:rPr>
      </w:r>
    </w:p>
    <w:p>
      <w:pPr>
        <w:contextualSpacing/>
        <w:spacing w:line="360" w:lineRule="auto"/>
        <w:rPr>
          <w:rFonts w:hint="eastAsia" w:cs="宋体" w:asciiTheme="minorEastAsia" w:hAnsiTheme="minorEastAsia"/>
          <w:b/>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（三）运输要求</w:t>
      </w:r>
      <w:r>
        <w:rPr>
          <w:color w:val="000000" w:themeColor="text1"/>
          <w:highlight w:val="none"/>
        </w:rPr>
      </w:r>
    </w:p>
    <w:p>
      <w:pPr>
        <w:contextualSpacing/>
        <w:ind w:firstLine="480"/>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1</w:t>
      </w:r>
      <w:r>
        <w:rPr>
          <w:rFonts w:hint="eastAsia" w:cs="宋体" w:asciiTheme="minorEastAsia" w:hAnsiTheme="minorEastAsia"/>
          <w:bCs/>
          <w:color w:val="000000" w:themeColor="text1"/>
          <w:sz w:val="24"/>
          <w:szCs w:val="24"/>
          <w:highlight w:val="none"/>
        </w:rPr>
        <w:t xml:space="preserve">、</w:t>
      </w:r>
      <w:r>
        <w:rPr>
          <w:rFonts w:hint="eastAsia" w:cs="宋体" w:asciiTheme="minorEastAsia" w:hAnsiTheme="minorEastAsia"/>
          <w:bCs/>
          <w:color w:val="000000" w:themeColor="text1"/>
          <w:sz w:val="24"/>
          <w:szCs w:val="24"/>
          <w:highlight w:val="none"/>
        </w:rPr>
        <w:t xml:space="preserve">本项目需送至采购人指定地点，由</w:t>
      </w:r>
      <w:r>
        <w:rPr>
          <w:rFonts w:hint="eastAsia" w:cs="宋体" w:asciiTheme="minorEastAsia" w:hAnsiTheme="minorEastAsia"/>
          <w:bCs/>
          <w:color w:val="000000" w:themeColor="text1"/>
          <w:sz w:val="24"/>
          <w:szCs w:val="24"/>
          <w:highlight w:val="none"/>
        </w:rPr>
        <w:t xml:space="preserve">中标单位</w:t>
      </w:r>
      <w:r>
        <w:rPr>
          <w:rFonts w:hint="eastAsia" w:cs="宋体" w:asciiTheme="minorEastAsia" w:hAnsiTheme="minorEastAsia"/>
          <w:bCs/>
          <w:color w:val="000000" w:themeColor="text1"/>
          <w:sz w:val="24"/>
          <w:szCs w:val="24"/>
          <w:highlight w:val="none"/>
        </w:rPr>
        <w:t xml:space="preserve">负责并安排人员进行售后服务，</w:t>
      </w:r>
      <w:r>
        <w:rPr>
          <w:rFonts w:hint="eastAsia" w:cs="宋体" w:asciiTheme="minorEastAsia" w:hAnsiTheme="minorEastAsia"/>
          <w:bCs/>
          <w:color w:val="000000" w:themeColor="text1"/>
          <w:sz w:val="24"/>
          <w:szCs w:val="24"/>
          <w:highlight w:val="none"/>
        </w:rPr>
        <w:t xml:space="preserve">投标人投标</w:t>
      </w:r>
      <w:r>
        <w:rPr>
          <w:rFonts w:hint="eastAsia" w:cs="宋体" w:asciiTheme="minorEastAsia" w:hAnsiTheme="minorEastAsia"/>
          <w:bCs/>
          <w:color w:val="000000" w:themeColor="text1"/>
          <w:sz w:val="24"/>
          <w:szCs w:val="24"/>
          <w:highlight w:val="none"/>
        </w:rPr>
        <w:t xml:space="preserve">报价中应包含此费用。</w:t>
      </w:r>
      <w:r>
        <w:rPr>
          <w:color w:val="000000" w:themeColor="text1"/>
          <w:highlight w:val="none"/>
        </w:rPr>
      </w:r>
    </w:p>
    <w:p>
      <w:pPr>
        <w:contextualSpacing/>
        <w:ind w:firstLine="480"/>
        <w:spacing w:line="360" w:lineRule="auto"/>
        <w:rPr>
          <w:rFonts w:hint="eastAsia" w:asciiTheme="minorEastAsia" w:hAnsiTheme="minorEastAsia"/>
          <w:b/>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2</w:t>
      </w:r>
      <w:r>
        <w:rPr>
          <w:rFonts w:hint="eastAsia" w:cs="宋体" w:asciiTheme="minorEastAsia" w:hAnsiTheme="minorEastAsia"/>
          <w:bCs/>
          <w:color w:val="000000" w:themeColor="text1"/>
          <w:sz w:val="24"/>
          <w:szCs w:val="24"/>
          <w:highlight w:val="none"/>
        </w:rPr>
        <w:t xml:space="preserve">、</w:t>
      </w:r>
      <w:r>
        <w:rPr>
          <w:rFonts w:hint="eastAsia" w:cs="宋体" w:asciiTheme="minorEastAsia" w:hAnsiTheme="minorEastAsia"/>
          <w:bCs/>
          <w:color w:val="000000" w:themeColor="text1"/>
          <w:sz w:val="24"/>
          <w:szCs w:val="24"/>
          <w:highlight w:val="none"/>
        </w:rPr>
        <w:t xml:space="preserve">所提供的货物应根据有关标准包装，应符合运输和装卸条件，以使货物完好无损到达交货地点。</w:t>
      </w:r>
      <w:r>
        <w:rPr>
          <w:rFonts w:hint="eastAsia" w:cs="宋体" w:asciiTheme="minorEastAsia" w:hAnsiTheme="minorEastAsia"/>
          <w:bCs/>
          <w:color w:val="000000" w:themeColor="text1"/>
          <w:sz w:val="24"/>
          <w:szCs w:val="24"/>
          <w:highlight w:val="none"/>
        </w:rPr>
        <w:t xml:space="preserve">中标单位</w:t>
      </w:r>
      <w:r>
        <w:rPr>
          <w:rFonts w:hint="eastAsia" w:cs="宋体" w:asciiTheme="minorEastAsia" w:hAnsiTheme="minorEastAsia"/>
          <w:bCs/>
          <w:color w:val="000000" w:themeColor="text1"/>
          <w:sz w:val="24"/>
          <w:szCs w:val="24"/>
          <w:highlight w:val="none"/>
        </w:rPr>
        <w:t xml:space="preserve">应对包装和运输不善引起的损失负全部责任。</w:t>
      </w:r>
      <w:r>
        <w:rPr>
          <w:color w:val="000000" w:themeColor="text1"/>
          <w:highlight w:val="none"/>
        </w:rPr>
      </w:r>
    </w:p>
    <w:p>
      <w:pPr>
        <w:jc w:val="left"/>
        <w:spacing w:line="360" w:lineRule="auto"/>
        <w:tabs>
          <w:tab w:val="left" w:pos="1200" w:leader="none"/>
        </w:tabs>
        <w:rPr>
          <w:rFonts w:hint="eastAsia" w:asciiTheme="minorEastAsia" w:hAnsiTheme="minorEastAsia"/>
          <w:b/>
          <w:bCs/>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（四）样品送样要求</w:t>
      </w:r>
      <w:r>
        <w:rPr>
          <w:color w:val="000000" w:themeColor="text1"/>
          <w:highlight w:val="none"/>
        </w:rPr>
      </w:r>
    </w:p>
    <w:p>
      <w:pPr>
        <w:ind w:firstLine="482"/>
        <w:spacing w:line="360" w:lineRule="auto"/>
        <w:rPr>
          <w:rFonts w:hint="eastAsia" w:cs="仿宋_GB2312" w:asciiTheme="minorEastAsia" w:hAnsiTheme="minorEastAsia"/>
          <w:b/>
          <w:bCs/>
          <w:color w:val="000000" w:themeColor="text1"/>
          <w:sz w:val="24"/>
          <w:szCs w:val="24"/>
          <w:highlight w:val="none"/>
        </w:rPr>
      </w:pPr>
      <w:r>
        <w:rPr>
          <w:rFonts w:hint="eastAsia" w:cs="仿宋_GB2312" w:asciiTheme="minorEastAsia" w:hAnsiTheme="minorEastAsia"/>
          <w:b/>
          <w:bCs/>
          <w:color w:val="000000" w:themeColor="text1"/>
          <w:sz w:val="24"/>
          <w:szCs w:val="24"/>
          <w:highlight w:val="none"/>
        </w:rPr>
        <w:t xml:space="preserve">1、样品清单</w:t>
      </w:r>
      <w:r>
        <w:rPr>
          <w:color w:val="000000" w:themeColor="text1"/>
          <w:highlight w:val="none"/>
        </w:rPr>
      </w:r>
    </w:p>
    <w:tbl>
      <w:tblPr>
        <w:tblStyle w:val="921"/>
        <w:tblW w:w="0" w:type="auto"/>
        <w:jc w:val="center"/>
        <w:tblLook w:val="04A0" w:firstRow="1" w:lastRow="0" w:firstColumn="1" w:lastColumn="0" w:noHBand="0" w:noVBand="1"/>
      </w:tblPr>
      <w:tblGrid>
        <w:gridCol w:w="846"/>
        <w:gridCol w:w="1417"/>
        <w:gridCol w:w="3959"/>
        <w:gridCol w:w="1286"/>
      </w:tblGrid>
      <w:tr>
        <w:trPr>
          <w:jc w:val="center"/>
        </w:trPr>
        <w:tc>
          <w:tcPr>
            <w:tcW w:w="84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Fonts w:hint="eastAsia" w:cs="仿宋_GB2312" w:asciiTheme="minorEastAsia" w:hAnsiTheme="minorEastAsia"/>
                <w:color w:val="000000" w:themeColor="text1"/>
                <w:spacing w:val="2"/>
                <w:sz w:val="24"/>
                <w:szCs w:val="24"/>
                <w:highlight w:val="none"/>
              </w:rPr>
              <w:t xml:space="preserve">序号</w:t>
            </w:r>
            <w:r>
              <w:rPr>
                <w:color w:val="000000" w:themeColor="text1"/>
                <w:highlight w:val="none"/>
              </w:rPr>
            </w:r>
          </w:p>
        </w:tc>
        <w:tc>
          <w:tcPr>
            <w:tcW w:w="1417"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Fonts w:hint="eastAsia" w:cs="仿宋_GB2312" w:asciiTheme="minorEastAsia" w:hAnsiTheme="minorEastAsia"/>
                <w:color w:val="000000" w:themeColor="text1"/>
                <w:spacing w:val="2"/>
                <w:sz w:val="24"/>
                <w:szCs w:val="24"/>
                <w:highlight w:val="none"/>
              </w:rPr>
              <w:t xml:space="preserve">样品名称</w:t>
            </w:r>
            <w:r>
              <w:rPr>
                <w:color w:val="000000" w:themeColor="text1"/>
                <w:highlight w:val="none"/>
              </w:rPr>
            </w:r>
          </w:p>
        </w:tc>
        <w:tc>
          <w:tcPr>
            <w:tcW w:w="3959"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Fonts w:hint="eastAsia" w:cs="仿宋_GB2312" w:asciiTheme="minorEastAsia" w:hAnsiTheme="minorEastAsia"/>
                <w:color w:val="000000" w:themeColor="text1"/>
                <w:spacing w:val="2"/>
                <w:sz w:val="24"/>
                <w:szCs w:val="24"/>
                <w:highlight w:val="none"/>
              </w:rPr>
              <w:t xml:space="preserve">规格要求</w:t>
            </w:r>
            <w:r>
              <w:rPr>
                <w:color w:val="000000" w:themeColor="text1"/>
                <w:highlight w:val="none"/>
              </w:rPr>
            </w:r>
          </w:p>
        </w:tc>
        <w:tc>
          <w:tcPr>
            <w:tcW w:w="128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Fonts w:hint="eastAsia" w:cs="仿宋_GB2312" w:asciiTheme="minorEastAsia" w:hAnsiTheme="minorEastAsia"/>
                <w:color w:val="000000" w:themeColor="text1"/>
                <w:spacing w:val="2"/>
                <w:sz w:val="24"/>
                <w:szCs w:val="24"/>
                <w:highlight w:val="none"/>
              </w:rPr>
              <w:t xml:space="preserve">送样数量（份）</w:t>
            </w:r>
            <w:r>
              <w:rPr>
                <w:color w:val="000000" w:themeColor="text1"/>
                <w:highlight w:val="none"/>
              </w:rPr>
            </w:r>
          </w:p>
        </w:tc>
      </w:tr>
      <w:tr>
        <w:trPr>
          <w:jc w:val="center"/>
        </w:trPr>
        <w:tc>
          <w:tcPr>
            <w:tcW w:w="84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Fonts w:hint="eastAsia" w:cs="仿宋_GB2312" w:asciiTheme="minorEastAsia" w:hAnsiTheme="minorEastAsia"/>
                <w:color w:val="000000" w:themeColor="text1"/>
                <w:spacing w:val="2"/>
                <w:sz w:val="24"/>
                <w:szCs w:val="24"/>
                <w:highlight w:val="none"/>
              </w:rPr>
              <w:t xml:space="preserve">1</w:t>
            </w:r>
            <w:r>
              <w:rPr>
                <w:color w:val="000000" w:themeColor="text1"/>
                <w:highlight w:val="none"/>
              </w:rPr>
            </w:r>
          </w:p>
        </w:tc>
        <w:tc>
          <w:tcPr>
            <w:tcW w:w="1417"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Fonts w:cs="宋体" w:asciiTheme="minorEastAsia" w:hAnsiTheme="minorEastAsia"/>
                <w:color w:val="000000" w:themeColor="text1"/>
                <w:sz w:val="24"/>
                <w:szCs w:val="24"/>
                <w:highlight w:val="none"/>
              </w:rPr>
              <w:t xml:space="preserve">固定义齿</w:t>
            </w:r>
            <w:r>
              <w:rPr>
                <w:color w:val="000000" w:themeColor="text1"/>
                <w:highlight w:val="none"/>
              </w:rPr>
            </w:r>
          </w:p>
        </w:tc>
        <w:tc>
          <w:tcPr>
            <w:tcW w:w="3959"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Fonts w:ascii="宋体" w:hAnsi="宋体" w:cs="宋体"/>
                <w:color w:val="000000" w:themeColor="text1"/>
                <w:sz w:val="24"/>
                <w:highlight w:val="none"/>
              </w:rPr>
              <w:t xml:space="preserve">含单颗</w:t>
            </w:r>
            <w:r>
              <w:rPr>
                <w:rFonts w:ascii="宋体" w:hAnsi="宋体" w:cs="宋体"/>
                <w:color w:val="000000" w:themeColor="text1"/>
                <w:sz w:val="24"/>
                <w:highlight w:val="none"/>
              </w:rPr>
              <w:t xml:space="preserve">上中切牙基牙的石膏或树脂模型，并提供在此模型上制作的全瓷类修复</w:t>
            </w:r>
            <w:r>
              <w:rPr>
                <w:rFonts w:ascii="宋体" w:hAnsi="宋体" w:cs="宋体"/>
                <w:color w:val="000000" w:themeColor="text1"/>
                <w:sz w:val="24"/>
                <w:highlight w:val="none"/>
              </w:rPr>
              <w:t xml:space="preserve">体完成件</w:t>
            </w:r>
            <w:r>
              <w:rPr>
                <w:color w:val="000000" w:themeColor="text1"/>
                <w:highlight w:val="none"/>
              </w:rPr>
            </w:r>
          </w:p>
        </w:tc>
        <w:tc>
          <w:tcPr>
            <w:tcW w:w="128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Style w:val="930"/>
                <w:rFonts w:hint="eastAsia" w:asciiTheme="minorEastAsia" w:hAnsiTheme="minorEastAsia"/>
                <w:color w:val="000000" w:themeColor="text1"/>
                <w:sz w:val="24"/>
                <w:szCs w:val="24"/>
                <w:highlight w:val="none"/>
              </w:rPr>
              <w:t xml:space="preserve">1</w:t>
            </w:r>
            <w:r>
              <w:rPr>
                <w:color w:val="000000" w:themeColor="text1"/>
                <w:highlight w:val="none"/>
              </w:rPr>
            </w:r>
          </w:p>
        </w:tc>
      </w:tr>
      <w:tr>
        <w:trPr>
          <w:jc w:val="center"/>
        </w:trPr>
        <w:tc>
          <w:tcPr>
            <w:tcW w:w="84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Fonts w:hint="eastAsia" w:cs="仿宋_GB2312" w:asciiTheme="minorEastAsia" w:hAnsiTheme="minorEastAsia"/>
                <w:color w:val="000000" w:themeColor="text1"/>
                <w:spacing w:val="2"/>
                <w:sz w:val="24"/>
                <w:szCs w:val="24"/>
                <w:highlight w:val="none"/>
              </w:rPr>
              <w:t xml:space="preserve">2</w:t>
            </w:r>
            <w:r>
              <w:rPr>
                <w:color w:val="000000" w:themeColor="text1"/>
                <w:highlight w:val="none"/>
              </w:rPr>
            </w:r>
          </w:p>
        </w:tc>
        <w:tc>
          <w:tcPr>
            <w:tcW w:w="1417"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Fonts w:cs="宋体" w:asciiTheme="minorEastAsia" w:hAnsiTheme="minorEastAsia"/>
                <w:color w:val="000000" w:themeColor="text1"/>
                <w:sz w:val="24"/>
                <w:szCs w:val="24"/>
                <w:highlight w:val="none"/>
              </w:rPr>
              <w:t xml:space="preserve">活动义齿</w:t>
            </w:r>
            <w:r>
              <w:rPr>
                <w:color w:val="000000" w:themeColor="text1"/>
                <w:highlight w:val="none"/>
              </w:rPr>
            </w:r>
          </w:p>
        </w:tc>
        <w:tc>
          <w:tcPr>
            <w:tcW w:w="3959"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Fonts w:hint="eastAsia" w:ascii="宋体" w:hAnsi="宋体" w:cs="宋体"/>
                <w:color w:val="000000" w:themeColor="text1"/>
                <w:sz w:val="24"/>
                <w:highlight w:val="none"/>
              </w:rPr>
              <w:t xml:space="preserve">Kennedy II类1亚类的石膏或树脂模型</w:t>
            </w:r>
            <w:r>
              <w:rPr>
                <w:rFonts w:ascii="宋体" w:hAnsi="宋体" w:cs="宋体"/>
                <w:color w:val="000000" w:themeColor="text1"/>
                <w:sz w:val="24"/>
                <w:highlight w:val="none"/>
              </w:rPr>
              <w:t xml:space="preserve">，并提供在此模型上制作的支架类义齿完成件</w:t>
            </w:r>
            <w:r>
              <w:rPr>
                <w:color w:val="000000" w:themeColor="text1"/>
                <w:highlight w:val="none"/>
              </w:rPr>
            </w:r>
          </w:p>
        </w:tc>
        <w:tc>
          <w:tcPr>
            <w:tcW w:w="1286" w:type="dxa"/>
            <w:vAlign w:val="center"/>
            <w:textDirection w:val="lrTb"/>
            <w:noWrap w:val="false"/>
          </w:tcPr>
          <w:p>
            <w:pPr>
              <w:jc w:val="center"/>
              <w:spacing w:line="360" w:lineRule="auto"/>
              <w:rPr>
                <w:rFonts w:hint="eastAsia" w:cs="仿宋_GB2312" w:asciiTheme="minorEastAsia" w:hAnsiTheme="minorEastAsia"/>
                <w:b/>
                <w:bCs/>
                <w:color w:val="000000" w:themeColor="text1"/>
                <w:sz w:val="24"/>
                <w:szCs w:val="24"/>
                <w:highlight w:val="none"/>
              </w:rPr>
            </w:pPr>
            <w:r>
              <w:rPr>
                <w:rStyle w:val="930"/>
                <w:rFonts w:hint="eastAsia" w:asciiTheme="minorEastAsia" w:hAnsiTheme="minorEastAsia"/>
                <w:color w:val="000000" w:themeColor="text1"/>
                <w:sz w:val="24"/>
                <w:szCs w:val="24"/>
                <w:highlight w:val="none"/>
              </w:rPr>
              <w:t xml:space="preserve">1</w:t>
            </w:r>
            <w:r>
              <w:rPr>
                <w:color w:val="000000" w:themeColor="text1"/>
                <w:highlight w:val="none"/>
              </w:rPr>
            </w:r>
          </w:p>
        </w:tc>
      </w:tr>
    </w:tbl>
    <w:p>
      <w:pPr>
        <w:ind w:firstLine="482"/>
        <w:spacing w:line="360" w:lineRule="auto"/>
        <w:rPr>
          <w:rFonts w:hint="eastAsia" w:cs="仿宋_GB2312" w:asciiTheme="minorEastAsia" w:hAnsiTheme="minorEastAsia"/>
          <w:b/>
          <w:bCs/>
          <w:color w:val="000000" w:themeColor="text1"/>
          <w:sz w:val="24"/>
          <w:szCs w:val="24"/>
          <w:highlight w:val="none"/>
        </w:rPr>
      </w:pPr>
      <w:r>
        <w:rPr>
          <w:rFonts w:hint="eastAsia" w:cs="仿宋_GB2312" w:asciiTheme="minorEastAsia" w:hAnsiTheme="minorEastAsia"/>
          <w:b/>
          <w:bCs/>
          <w:color w:val="000000" w:themeColor="text1"/>
          <w:sz w:val="24"/>
          <w:szCs w:val="24"/>
          <w:highlight w:val="none"/>
        </w:rPr>
        <w:t xml:space="preserve">2、送样要求</w:t>
      </w:r>
      <w:r>
        <w:rPr>
          <w:color w:val="000000" w:themeColor="text1"/>
          <w:highlight w:val="none"/>
        </w:rPr>
      </w:r>
    </w:p>
    <w:p>
      <w:pPr>
        <w:ind w:firstLine="482"/>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（1）各投标人提供的样品不能出现投标人的标志、标记，否则代理机构有权拒收其样品，样品分不予得分。</w:t>
      </w:r>
      <w:r>
        <w:rPr>
          <w:color w:val="000000" w:themeColor="text1"/>
          <w:highlight w:val="none"/>
        </w:rPr>
      </w:r>
    </w:p>
    <w:p>
      <w:pPr>
        <w:ind w:firstLine="482"/>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（2）包装要求：</w:t>
      </w:r>
      <w:r>
        <w:rPr>
          <w:color w:val="000000" w:themeColor="text1"/>
          <w:highlight w:val="none"/>
        </w:rPr>
      </w:r>
    </w:p>
    <w:p>
      <w:pPr>
        <w:ind w:firstLine="482"/>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投标人按清单提供样品，外包装需用不透光纸袋或其他材质包装，外</w:t>
      </w:r>
      <w:r>
        <w:rPr>
          <w:rFonts w:hint="eastAsia" w:cs="宋体" w:asciiTheme="minorEastAsia" w:hAnsiTheme="minorEastAsia"/>
          <w:color w:val="000000" w:themeColor="text1"/>
          <w:sz w:val="24"/>
          <w:szCs w:val="24"/>
          <w:highlight w:val="none"/>
        </w:rPr>
        <w:t xml:space="preserve">包装外须粘贴</w:t>
      </w:r>
      <w:r>
        <w:rPr>
          <w:rFonts w:hint="eastAsia" w:cs="宋体" w:asciiTheme="minorEastAsia" w:hAnsiTheme="minorEastAsia"/>
          <w:color w:val="000000" w:themeColor="text1"/>
          <w:sz w:val="24"/>
          <w:szCs w:val="24"/>
          <w:highlight w:val="none"/>
        </w:rPr>
        <w:t xml:space="preserve">标签（标签不大于10cm×8cm，格式参考如下），在标签上注明项目名称、投标人名称并加盖投标人公章；该标签须粘贴牢固，并用不透明白纸将标签沿四周粘贴遮盖。如所投多个采购包，仅需提供一套样品。</w:t>
      </w:r>
      <w:r>
        <w:rPr>
          <w:color w:val="000000" w:themeColor="text1"/>
          <w:highlight w:val="none"/>
        </w:rPr>
      </w:r>
    </w:p>
    <w:tbl>
      <w:tblPr>
        <w:tblW w:w="4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样品标签</w:t>
            </w:r>
            <w:r>
              <w:rPr>
                <w:color w:val="000000" w:themeColor="text1"/>
                <w:highlight w:val="none"/>
              </w:rPr>
            </w:r>
          </w:p>
        </w:tc>
      </w:tr>
      <w:tr>
        <w:trPr>
          <w:jc w:val="center"/>
          <w:trHeight w:val="623"/>
        </w:trPr>
        <w:tc>
          <w:tcPr>
            <w:tcW w:w="4694" w:type="dxa"/>
            <w:vAlign w:val="center"/>
            <w:textDirection w:val="lrTb"/>
            <w:noWrap w:val="false"/>
          </w:tcPr>
          <w:p>
            <w:pPr>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项目名称：</w:t>
            </w:r>
            <w:r>
              <w:rPr>
                <w:color w:val="000000" w:themeColor="text1"/>
                <w:highlight w:val="none"/>
              </w:rPr>
            </w:r>
          </w:p>
          <w:p>
            <w:pPr>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采购包：</w:t>
            </w:r>
            <w:r>
              <w:rPr>
                <w:color w:val="000000" w:themeColor="text1"/>
                <w:highlight w:val="none"/>
              </w:rPr>
            </w:r>
          </w:p>
        </w:tc>
      </w:tr>
      <w:tr>
        <w:trPr>
          <w:jc w:val="center"/>
          <w:trHeight w:val="1556"/>
        </w:trPr>
        <w:tc>
          <w:tcPr>
            <w:tcW w:w="4694" w:type="dxa"/>
            <w:textDirection w:val="lrTb"/>
            <w:noWrap w:val="false"/>
          </w:tcPr>
          <w:p>
            <w:pPr>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投标人名称：</w:t>
            </w:r>
            <w:r>
              <w:rPr>
                <w:color w:val="000000" w:themeColor="text1"/>
                <w:highlight w:val="none"/>
              </w:rPr>
            </w:r>
          </w:p>
          <w:p>
            <w:pPr>
              <w:jc w:val="center"/>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r>
            <w:r>
              <w:rPr>
                <w:color w:val="000000" w:themeColor="text1"/>
                <w:highlight w:val="none"/>
              </w:rPr>
            </w:r>
          </w:p>
          <w:p>
            <w:pPr>
              <w:jc w:val="righ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（公章）</w:t>
            </w:r>
            <w:r>
              <w:rPr>
                <w:color w:val="000000" w:themeColor="text1"/>
                <w:highlight w:val="none"/>
              </w:rPr>
            </w:r>
          </w:p>
          <w:p>
            <w:pPr>
              <w:jc w:val="righ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日期：2026年  月  日</w:t>
            </w:r>
            <w:r>
              <w:rPr>
                <w:color w:val="000000" w:themeColor="text1"/>
                <w:highlight w:val="none"/>
              </w:rPr>
            </w:r>
          </w:p>
        </w:tc>
      </w:tr>
    </w:tbl>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（3）各投标人的样品送样后进行编号登记，评委以编号为单位进行独立评定，评委有权对其样品进行破坏性检测，样品制作及运输费用由</w:t>
      </w:r>
      <w:r>
        <w:rPr>
          <w:rFonts w:hint="eastAsia" w:cs="宋体" w:asciiTheme="minorEastAsia" w:hAnsiTheme="minorEastAsia"/>
          <w:color w:val="000000" w:themeColor="text1"/>
          <w:sz w:val="24"/>
          <w:szCs w:val="24"/>
          <w:highlight w:val="none"/>
        </w:rPr>
        <w:t xml:space="preserve">投标人</w:t>
      </w:r>
      <w:r>
        <w:rPr>
          <w:rFonts w:hint="eastAsia" w:cs="宋体" w:asciiTheme="minorEastAsia" w:hAnsiTheme="minorEastAsia"/>
          <w:color w:val="000000" w:themeColor="text1"/>
          <w:sz w:val="24"/>
          <w:szCs w:val="24"/>
          <w:highlight w:val="none"/>
        </w:rPr>
        <w:t xml:space="preserve">自行承担，投标样品所有费用由投标人自行承担。</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（4）为保证各投标人的产品专利权，各</w:t>
      </w:r>
      <w:r>
        <w:rPr>
          <w:rFonts w:hint="eastAsia" w:cs="宋体" w:asciiTheme="minorEastAsia" w:hAnsiTheme="minorEastAsia"/>
          <w:color w:val="000000" w:themeColor="text1"/>
          <w:sz w:val="24"/>
          <w:szCs w:val="24"/>
          <w:highlight w:val="none"/>
        </w:rPr>
        <w:t xml:space="preserve">投标人</w:t>
      </w:r>
      <w:r>
        <w:rPr>
          <w:rFonts w:hint="eastAsia" w:cs="宋体" w:asciiTheme="minorEastAsia" w:hAnsiTheme="minorEastAsia"/>
          <w:color w:val="000000" w:themeColor="text1"/>
          <w:sz w:val="24"/>
          <w:szCs w:val="24"/>
          <w:highlight w:val="none"/>
        </w:rPr>
        <w:t xml:space="preserve">不允许查看其它单位样品。现场不能进行拍照或者录像，否则取消相关单位投标资格，相关后果自负。</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（5）投标人所投样品中标</w:t>
      </w:r>
      <w:r>
        <w:rPr>
          <w:rFonts w:hint="eastAsia" w:cs="宋体" w:asciiTheme="minorEastAsia" w:hAnsiTheme="minorEastAsia"/>
          <w:color w:val="000000" w:themeColor="text1"/>
          <w:sz w:val="24"/>
          <w:szCs w:val="24"/>
          <w:highlight w:val="none"/>
          <w:lang w:val="zh-CN"/>
        </w:rPr>
        <w:t xml:space="preserve">后将作为成品质量</w:t>
      </w:r>
      <w:r>
        <w:rPr>
          <w:rFonts w:hint="eastAsia" w:cs="宋体" w:asciiTheme="minorEastAsia" w:hAnsiTheme="minorEastAsia"/>
          <w:color w:val="000000" w:themeColor="text1"/>
          <w:sz w:val="24"/>
          <w:szCs w:val="24"/>
          <w:highlight w:val="none"/>
        </w:rPr>
        <w:t xml:space="preserve">履约验收</w:t>
      </w:r>
      <w:r>
        <w:rPr>
          <w:rFonts w:hint="eastAsia" w:cs="宋体" w:asciiTheme="minorEastAsia" w:hAnsiTheme="minorEastAsia"/>
          <w:color w:val="000000" w:themeColor="text1"/>
          <w:sz w:val="24"/>
          <w:szCs w:val="24"/>
          <w:highlight w:val="none"/>
          <w:lang w:val="zh-CN"/>
        </w:rPr>
        <w:t xml:space="preserve">对比样本封存。未</w:t>
      </w:r>
      <w:r>
        <w:rPr>
          <w:rFonts w:hint="eastAsia" w:cs="宋体" w:asciiTheme="minorEastAsia" w:hAnsiTheme="minorEastAsia"/>
          <w:color w:val="000000" w:themeColor="text1"/>
          <w:sz w:val="24"/>
          <w:szCs w:val="24"/>
          <w:highlight w:val="none"/>
        </w:rPr>
        <w:t xml:space="preserve">中标投标人</w:t>
      </w:r>
      <w:r>
        <w:rPr>
          <w:rFonts w:hint="eastAsia" w:cs="宋体" w:asciiTheme="minorEastAsia" w:hAnsiTheme="minorEastAsia"/>
          <w:color w:val="000000" w:themeColor="text1"/>
          <w:sz w:val="24"/>
          <w:szCs w:val="24"/>
          <w:highlight w:val="none"/>
          <w:lang w:val="zh-CN"/>
        </w:rPr>
        <w:t xml:space="preserve">样品收到代理机构通知后，方可取回；并</w:t>
      </w:r>
      <w:r>
        <w:rPr>
          <w:rFonts w:hint="eastAsia" w:cs="宋体" w:asciiTheme="minorEastAsia" w:hAnsiTheme="minorEastAsia"/>
          <w:color w:val="000000" w:themeColor="text1"/>
          <w:sz w:val="24"/>
          <w:szCs w:val="24"/>
          <w:highlight w:val="none"/>
        </w:rPr>
        <w:t xml:space="preserve">24</w:t>
      </w:r>
      <w:r>
        <w:rPr>
          <w:rFonts w:hint="eastAsia" w:cs="宋体" w:asciiTheme="minorEastAsia" w:hAnsiTheme="minorEastAsia"/>
          <w:color w:val="000000" w:themeColor="text1"/>
          <w:sz w:val="24"/>
          <w:szCs w:val="24"/>
          <w:highlight w:val="none"/>
          <w:lang w:val="zh-CN"/>
        </w:rPr>
        <w:t xml:space="preserve">小时</w:t>
      </w:r>
      <w:r>
        <w:rPr>
          <w:rFonts w:hint="eastAsia" w:cs="宋体" w:asciiTheme="minorEastAsia" w:hAnsiTheme="minorEastAsia"/>
          <w:color w:val="000000" w:themeColor="text1"/>
          <w:sz w:val="24"/>
          <w:szCs w:val="24"/>
          <w:highlight w:val="none"/>
        </w:rPr>
        <w:t xml:space="preserve">内</w:t>
      </w:r>
      <w:r>
        <w:rPr>
          <w:rFonts w:hint="eastAsia" w:cs="宋体" w:asciiTheme="minorEastAsia" w:hAnsiTheme="minorEastAsia"/>
          <w:color w:val="000000" w:themeColor="text1"/>
          <w:sz w:val="24"/>
          <w:szCs w:val="24"/>
          <w:highlight w:val="none"/>
          <w:lang w:val="zh-CN"/>
        </w:rPr>
        <w:t xml:space="preserve">搬离</w:t>
      </w:r>
      <w:r>
        <w:rPr>
          <w:rFonts w:hint="eastAsia" w:cs="宋体" w:asciiTheme="minorEastAsia" w:hAnsiTheme="minorEastAsia"/>
          <w:color w:val="000000" w:themeColor="text1"/>
          <w:sz w:val="24"/>
          <w:szCs w:val="24"/>
          <w:highlight w:val="none"/>
        </w:rPr>
        <w:t xml:space="preserve">招标代理机构</w:t>
      </w:r>
      <w:r>
        <w:rPr>
          <w:rFonts w:hint="eastAsia" w:cs="宋体" w:asciiTheme="minorEastAsia" w:hAnsiTheme="minorEastAsia"/>
          <w:color w:val="000000" w:themeColor="text1"/>
          <w:sz w:val="24"/>
          <w:szCs w:val="24"/>
          <w:highlight w:val="none"/>
          <w:lang w:val="zh-CN"/>
        </w:rPr>
        <w:t xml:space="preserve">，否则视为放弃样品，代理机构有权自行处置。</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送样地址：常州市新北区汉江路368号金城大厦19楼1912办公室</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送样时间：2026年</w:t>
      </w:r>
      <w:r>
        <w:rPr>
          <w:rFonts w:hint="eastAsia" w:cs="宋体" w:asciiTheme="minorEastAsia" w:hAnsiTheme="minorEastAsia"/>
          <w:color w:val="000000" w:themeColor="text1"/>
          <w:sz w:val="24"/>
          <w:szCs w:val="24"/>
          <w:highlight w:val="none"/>
        </w:rPr>
        <w:t xml:space="preserve">06</w:t>
      </w:r>
      <w:r>
        <w:rPr>
          <w:rFonts w:hint="eastAsia" w:cs="宋体" w:asciiTheme="minorEastAsia" w:hAnsiTheme="minorEastAsia"/>
          <w:color w:val="000000" w:themeColor="text1"/>
          <w:sz w:val="24"/>
          <w:szCs w:val="24"/>
          <w:highlight w:val="none"/>
        </w:rPr>
        <w:t xml:space="preserve">月</w:t>
      </w:r>
      <w:r>
        <w:rPr>
          <w:rFonts w:hint="eastAsia" w:cs="宋体" w:asciiTheme="minorEastAsia" w:hAnsiTheme="minorEastAsia"/>
          <w:color w:val="000000" w:themeColor="text1"/>
          <w:sz w:val="24"/>
          <w:szCs w:val="24"/>
          <w:highlight w:val="none"/>
        </w:rPr>
        <w:t xml:space="preserve">17</w:t>
      </w:r>
      <w:r>
        <w:rPr>
          <w:rFonts w:hint="eastAsia" w:cs="宋体" w:asciiTheme="minorEastAsia" w:hAnsiTheme="minorEastAsia"/>
          <w:color w:val="000000" w:themeColor="text1"/>
          <w:sz w:val="24"/>
          <w:szCs w:val="24"/>
          <w:highlight w:val="none"/>
        </w:rPr>
        <w:t xml:space="preserve">日14:30--16:30，逾期不再接收。</w:t>
      </w:r>
      <w:r>
        <w:rPr>
          <w:color w:val="000000" w:themeColor="text1"/>
          <w:highlight w:val="none"/>
        </w:rPr>
      </w:r>
    </w:p>
    <w:p>
      <w:pPr>
        <w:ind w:firstLine="482"/>
        <w:spacing w:line="360" w:lineRule="auto"/>
        <w:rPr>
          <w:rFonts w:hint="eastAsia" w:cs="宋体" w:asciiTheme="minorEastAsia" w:hAnsiTheme="minorEastAsia"/>
          <w:b/>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3、送样表格：</w:t>
      </w:r>
      <w:r>
        <w:rPr>
          <w:color w:val="000000" w:themeColor="text1"/>
          <w:highlight w:val="none"/>
        </w:rP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3686"/>
        <w:gridCol w:w="709"/>
        <w:gridCol w:w="850"/>
        <w:gridCol w:w="1559"/>
        <w:gridCol w:w="851"/>
      </w:tblGrid>
      <w:tr>
        <w:trPr>
          <w:jc w:val="center"/>
          <w:trHeight w:val="373"/>
        </w:trPr>
        <w:tc>
          <w:tcPr>
            <w:gridSpan w:val="6"/>
            <w:tcW w:w="8784"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
                <w:color w:val="000000" w:themeColor="text1"/>
                <w:highlight w:val="none"/>
              </w:rPr>
              <w:t xml:space="preserve">送  样  表</w:t>
            </w:r>
            <w:r>
              <w:rPr>
                <w:color w:val="000000" w:themeColor="text1"/>
                <w:highlight w:val="none"/>
              </w:rPr>
            </w:r>
          </w:p>
        </w:tc>
      </w:tr>
      <w:tr>
        <w:trPr>
          <w:jc w:val="center"/>
          <w:trHeight w:val="456"/>
        </w:trPr>
        <w:tc>
          <w:tcPr>
            <w:gridSpan w:val="4"/>
            <w:tcW w:w="6374" w:type="dxa"/>
            <w:vAlign w:val="center"/>
            <w:textDirection w:val="lrTb"/>
            <w:noWrap w:val="false"/>
          </w:tcPr>
          <w:p>
            <w:pPr>
              <w:pStyle w:val="917"/>
              <w:jc w:val="both"/>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项目名称：</w:t>
            </w:r>
            <w:r>
              <w:rPr>
                <w:color w:val="000000" w:themeColor="text1"/>
                <w:highlight w:val="none"/>
              </w:rPr>
            </w:r>
          </w:p>
        </w:tc>
        <w:tc>
          <w:tcPr>
            <w:gridSpan w:val="2"/>
            <w:tcW w:w="2410" w:type="dxa"/>
            <w:vAlign w:val="center"/>
            <w:textDirection w:val="lrTb"/>
            <w:noWrap w:val="false"/>
          </w:tcPr>
          <w:p>
            <w:pPr>
              <w:pStyle w:val="917"/>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项目编号：</w:t>
            </w:r>
            <w:r>
              <w:rPr>
                <w:color w:val="000000" w:themeColor="text1"/>
                <w:highlight w:val="none"/>
              </w:rPr>
            </w:r>
          </w:p>
        </w:tc>
      </w:tr>
      <w:tr>
        <w:trPr>
          <w:jc w:val="center"/>
          <w:trHeight w:val="273"/>
        </w:trPr>
        <w:tc>
          <w:tcPr>
            <w:gridSpan w:val="2"/>
            <w:tcW w:w="4815" w:type="dxa"/>
            <w:vAlign w:val="center"/>
            <w:textDirection w:val="lrTb"/>
            <w:noWrap w:val="false"/>
          </w:tcPr>
          <w:p>
            <w:pPr>
              <w:pStyle w:val="917"/>
              <w:jc w:val="both"/>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投标单位（公章）：</w:t>
            </w:r>
            <w:r>
              <w:rPr>
                <w:color w:val="000000" w:themeColor="text1"/>
                <w:highlight w:val="none"/>
              </w:rPr>
            </w:r>
          </w:p>
        </w:tc>
        <w:tc>
          <w:tcPr>
            <w:tcW w:w="709" w:type="dxa"/>
            <w:vAlign w:val="center"/>
            <w:textDirection w:val="lrTb"/>
            <w:noWrap w:val="false"/>
          </w:tcPr>
          <w:p>
            <w:pPr>
              <w:pStyle w:val="917"/>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c>
          <w:tcPr>
            <w:tcW w:w="850" w:type="dxa"/>
            <w:vAlign w:val="center"/>
            <w:textDirection w:val="lrTb"/>
            <w:noWrap w:val="false"/>
          </w:tcPr>
          <w:p>
            <w:pPr>
              <w:pStyle w:val="917"/>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c>
          <w:tcPr>
            <w:tcW w:w="1559" w:type="dxa"/>
            <w:vAlign w:val="center"/>
            <w:textDirection w:val="lrTb"/>
            <w:noWrap w:val="false"/>
          </w:tcPr>
          <w:p>
            <w:pPr>
              <w:pStyle w:val="917"/>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c>
          <w:tcPr>
            <w:tcW w:w="851" w:type="dxa"/>
            <w:vAlign w:val="center"/>
            <w:textDirection w:val="lrTb"/>
            <w:noWrap w:val="false"/>
          </w:tcPr>
          <w:p>
            <w:pPr>
              <w:pStyle w:val="917"/>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r>
      <w:tr>
        <w:trPr>
          <w:jc w:val="center"/>
          <w:trHeight w:val="856"/>
        </w:trPr>
        <w:tc>
          <w:tcPr>
            <w:tcW w:w="1129"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序号</w:t>
            </w:r>
            <w:r>
              <w:rPr>
                <w:color w:val="000000" w:themeColor="text1"/>
                <w:highlight w:val="none"/>
              </w:rPr>
            </w:r>
          </w:p>
        </w:tc>
        <w:tc>
          <w:tcPr>
            <w:tcW w:w="3686" w:type="dxa"/>
            <w:vAlign w:val="center"/>
            <w:textDirection w:val="lrTb"/>
            <w:noWrap w:val="false"/>
          </w:tcPr>
          <w:p>
            <w:pPr>
              <w:pStyle w:val="917"/>
              <w:jc w:val="center"/>
              <w:spacing w:before="0" w:beforeAutospacing="0" w:after="0" w:afterAutospacing="0" w:line="360" w:lineRule="auto"/>
              <w:rPr>
                <w:rFonts w:hint="eastAsia" w:cs="宋体" w:asciiTheme="minorEastAsia" w:hAnsiTheme="minorEastAsia" w:eastAsiaTheme="minorEastAsia"/>
                <w:bCs/>
                <w:color w:val="000000" w:themeColor="text1"/>
                <w:highlight w:val="none"/>
              </w:rPr>
            </w:pPr>
            <w:r>
              <w:rPr>
                <w:rFonts w:hint="eastAsia" w:cs="宋体" w:asciiTheme="minorEastAsia" w:hAnsiTheme="minorEastAsia" w:eastAsiaTheme="minorEastAsia"/>
                <w:bCs/>
                <w:color w:val="000000" w:themeColor="text1"/>
                <w:highlight w:val="none"/>
              </w:rPr>
              <w:t xml:space="preserve">样品名称</w:t>
            </w:r>
            <w:r>
              <w:rPr>
                <w:color w:val="000000" w:themeColor="text1"/>
                <w:highlight w:val="none"/>
              </w:rPr>
            </w:r>
          </w:p>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（按照招标文件样品要求逐一填写）</w:t>
            </w:r>
            <w:r>
              <w:rPr>
                <w:color w:val="000000" w:themeColor="text1"/>
                <w:highlight w:val="none"/>
              </w:rPr>
            </w:r>
          </w:p>
        </w:tc>
        <w:tc>
          <w:tcPr>
            <w:tcW w:w="709"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送样数量</w:t>
            </w:r>
            <w:r>
              <w:rPr>
                <w:color w:val="000000" w:themeColor="text1"/>
                <w:highlight w:val="none"/>
              </w:rPr>
            </w:r>
          </w:p>
        </w:tc>
        <w:tc>
          <w:tcPr>
            <w:tcW w:w="850"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送样人</w:t>
            </w:r>
            <w:r>
              <w:rPr>
                <w:color w:val="000000" w:themeColor="text1"/>
                <w:highlight w:val="none"/>
              </w:rPr>
            </w:r>
          </w:p>
        </w:tc>
        <w:tc>
          <w:tcPr>
            <w:tcW w:w="1559"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联系电话</w:t>
            </w:r>
            <w:r>
              <w:rPr>
                <w:color w:val="000000" w:themeColor="text1"/>
                <w:highlight w:val="none"/>
              </w:rPr>
            </w:r>
          </w:p>
        </w:tc>
        <w:tc>
          <w:tcPr>
            <w:tcW w:w="851"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备注</w:t>
            </w:r>
            <w:r>
              <w:rPr>
                <w:color w:val="000000" w:themeColor="text1"/>
                <w:highlight w:val="none"/>
              </w:rPr>
            </w:r>
          </w:p>
        </w:tc>
      </w:tr>
      <w:tr>
        <w:trPr>
          <w:jc w:val="center"/>
          <w:trHeight w:val="449"/>
        </w:trPr>
        <w:tc>
          <w:tcPr>
            <w:tcW w:w="1129"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1</w:t>
            </w:r>
            <w:r>
              <w:rPr>
                <w:color w:val="000000" w:themeColor="text1"/>
                <w:highlight w:val="none"/>
              </w:rPr>
            </w:r>
          </w:p>
        </w:tc>
        <w:tc>
          <w:tcPr>
            <w:tcW w:w="3686"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c>
          <w:tcPr>
            <w:tcW w:w="709"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c>
          <w:tcPr>
            <w:tcW w:w="850" w:type="dxa"/>
            <w:vAlign w:val="center"/>
            <w:vMerge w:val="restart"/>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c>
          <w:tcPr>
            <w:tcW w:w="1559" w:type="dxa"/>
            <w:vAlign w:val="center"/>
            <w:vMerge w:val="restart"/>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c>
          <w:tcPr>
            <w:tcW w:w="851"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r>
      <w:tr>
        <w:trPr>
          <w:jc w:val="center"/>
          <w:trHeight w:val="449"/>
        </w:trPr>
        <w:tc>
          <w:tcPr>
            <w:tcW w:w="1129"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w:t>
            </w:r>
            <w:r>
              <w:rPr>
                <w:color w:val="000000" w:themeColor="text1"/>
                <w:highlight w:val="none"/>
              </w:rPr>
            </w:r>
          </w:p>
        </w:tc>
        <w:tc>
          <w:tcPr>
            <w:tcW w:w="3686"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c>
          <w:tcPr>
            <w:tcW w:w="709"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c>
          <w:tcPr>
            <w:tcW w:w="850" w:type="dxa"/>
            <w:vAlign w:val="center"/>
            <w:vMerge w:val="continue"/>
            <w:textDirection w:val="lrTb"/>
            <w:noWrap w:val="false"/>
          </w:tcPr>
          <w:p>
            <w:pP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1559" w:type="dxa"/>
            <w:vAlign w:val="center"/>
            <w:vMerge w:val="continue"/>
            <w:textDirection w:val="lrTb"/>
            <w:noWrap w:val="false"/>
          </w:tcPr>
          <w:p>
            <w:pP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851" w:type="dxa"/>
            <w:vAlign w:val="center"/>
            <w:textDirection w:val="lrTb"/>
            <w:noWrap w:val="false"/>
          </w:tcPr>
          <w:p>
            <w:pPr>
              <w:pStyle w:val="917"/>
              <w:jc w:val="center"/>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 </w:t>
            </w:r>
            <w:r>
              <w:rPr>
                <w:color w:val="000000" w:themeColor="text1"/>
                <w:highlight w:val="none"/>
              </w:rPr>
            </w:r>
          </w:p>
        </w:tc>
      </w:tr>
      <w:tr>
        <w:trPr>
          <w:jc w:val="center"/>
          <w:trHeight w:val="449"/>
        </w:trPr>
        <w:tc>
          <w:tcPr>
            <w:gridSpan w:val="6"/>
            <w:tcW w:w="8784" w:type="dxa"/>
            <w:vAlign w:val="center"/>
            <w:textDirection w:val="lrTb"/>
            <w:noWrap w:val="false"/>
          </w:tcPr>
          <w:p>
            <w:pPr>
              <w:pStyle w:val="917"/>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送达时间：    </w:t>
            </w:r>
            <w:r>
              <w:rPr>
                <w:rFonts w:cs="宋体" w:asciiTheme="minorEastAsia" w:hAnsiTheme="minorEastAsia" w:eastAsiaTheme="minorEastAsia"/>
                <w:bCs/>
                <w:color w:val="000000" w:themeColor="text1"/>
                <w:highlight w:val="none"/>
              </w:rPr>
              <w:t xml:space="preserve"> </w:t>
            </w:r>
            <w:r>
              <w:rPr>
                <w:rFonts w:hint="eastAsia" w:cs="宋体" w:asciiTheme="minorEastAsia" w:hAnsiTheme="minorEastAsia" w:eastAsiaTheme="minorEastAsia"/>
                <w:bCs/>
                <w:color w:val="000000" w:themeColor="text1"/>
                <w:highlight w:val="none"/>
              </w:rPr>
              <w:t xml:space="preserve">  年 </w:t>
            </w:r>
            <w:r>
              <w:rPr>
                <w:rFonts w:cs="宋体" w:asciiTheme="minorEastAsia" w:hAnsiTheme="minorEastAsia" w:eastAsiaTheme="minorEastAsia"/>
                <w:bCs/>
                <w:color w:val="000000" w:themeColor="text1"/>
                <w:highlight w:val="none"/>
              </w:rPr>
              <w:t xml:space="preserve"> </w:t>
            </w:r>
            <w:r>
              <w:rPr>
                <w:rFonts w:hint="eastAsia" w:cs="宋体" w:asciiTheme="minorEastAsia" w:hAnsiTheme="minorEastAsia" w:eastAsiaTheme="minorEastAsia"/>
                <w:bCs/>
                <w:color w:val="000000" w:themeColor="text1"/>
                <w:highlight w:val="none"/>
              </w:rPr>
              <w:t xml:space="preserve">  月  </w:t>
            </w:r>
            <w:r>
              <w:rPr>
                <w:rFonts w:cs="宋体" w:asciiTheme="minorEastAsia" w:hAnsiTheme="minorEastAsia" w:eastAsiaTheme="minorEastAsia"/>
                <w:bCs/>
                <w:color w:val="000000" w:themeColor="text1"/>
                <w:highlight w:val="none"/>
              </w:rPr>
              <w:t xml:space="preserve"> </w:t>
            </w:r>
            <w:r>
              <w:rPr>
                <w:rFonts w:hint="eastAsia" w:cs="宋体" w:asciiTheme="minorEastAsia" w:hAnsiTheme="minorEastAsia" w:eastAsiaTheme="minorEastAsia"/>
                <w:bCs/>
                <w:color w:val="000000" w:themeColor="text1"/>
                <w:highlight w:val="none"/>
              </w:rPr>
              <w:t xml:space="preserve">  日 </w:t>
            </w:r>
            <w:r>
              <w:rPr>
                <w:rFonts w:cs="宋体" w:asciiTheme="minorEastAsia" w:hAnsiTheme="minorEastAsia" w:eastAsiaTheme="minorEastAsia"/>
                <w:bCs/>
                <w:color w:val="000000" w:themeColor="text1"/>
                <w:highlight w:val="none"/>
              </w:rPr>
              <w:t xml:space="preserve"> </w:t>
            </w:r>
            <w:r>
              <w:rPr>
                <w:rFonts w:hint="eastAsia" w:cs="宋体" w:asciiTheme="minorEastAsia" w:hAnsiTheme="minorEastAsia" w:eastAsiaTheme="minorEastAsia"/>
                <w:bCs/>
                <w:color w:val="000000" w:themeColor="text1"/>
                <w:highlight w:val="none"/>
              </w:rPr>
              <w:t xml:space="preserve">   时 </w:t>
            </w:r>
            <w:r>
              <w:rPr>
                <w:rFonts w:cs="宋体" w:asciiTheme="minorEastAsia" w:hAnsiTheme="minorEastAsia" w:eastAsiaTheme="minorEastAsia"/>
                <w:bCs/>
                <w:color w:val="000000" w:themeColor="text1"/>
                <w:highlight w:val="none"/>
              </w:rPr>
              <w:t xml:space="preserve"> </w:t>
            </w:r>
            <w:r>
              <w:rPr>
                <w:rFonts w:hint="eastAsia" w:cs="宋体" w:asciiTheme="minorEastAsia" w:hAnsiTheme="minorEastAsia" w:eastAsiaTheme="minorEastAsia"/>
                <w:bCs/>
                <w:color w:val="000000" w:themeColor="text1"/>
                <w:highlight w:val="none"/>
              </w:rPr>
              <w:t xml:space="preserve">  分</w:t>
            </w:r>
            <w:r>
              <w:rPr>
                <w:color w:val="000000" w:themeColor="text1"/>
                <w:highlight w:val="none"/>
              </w:rPr>
            </w:r>
          </w:p>
        </w:tc>
      </w:tr>
      <w:tr>
        <w:trPr>
          <w:jc w:val="center"/>
          <w:trHeight w:val="562"/>
        </w:trPr>
        <w:tc>
          <w:tcPr>
            <w:gridSpan w:val="6"/>
            <w:tcW w:w="8784" w:type="dxa"/>
            <w:vAlign w:val="center"/>
            <w:textDirection w:val="lrTb"/>
            <w:noWrap w:val="false"/>
          </w:tcPr>
          <w:p>
            <w:pPr>
              <w:pStyle w:val="917"/>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接收人（签字）：                                                          </w:t>
            </w:r>
            <w:r>
              <w:rPr>
                <w:color w:val="000000" w:themeColor="text1"/>
                <w:highlight w:val="none"/>
              </w:rPr>
            </w:r>
          </w:p>
          <w:p>
            <w:pPr>
              <w:pStyle w:val="917"/>
              <w:spacing w:before="0" w:beforeAutospacing="0" w:after="0" w:afterAutospacing="0" w:line="360" w:lineRule="auto"/>
              <w:rPr>
                <w:rFonts w:hint="eastAsia" w:asciiTheme="minorEastAsia" w:hAnsiTheme="minorEastAsia" w:eastAsiaTheme="minorEastAsia"/>
                <w:color w:val="000000" w:themeColor="text1"/>
                <w:highlight w:val="none"/>
              </w:rPr>
            </w:pPr>
            <w:r>
              <w:rPr>
                <w:rFonts w:hint="eastAsia" w:cs="宋体" w:asciiTheme="minorEastAsia" w:hAnsiTheme="minorEastAsia" w:eastAsiaTheme="minorEastAsia"/>
                <w:bCs/>
                <w:color w:val="000000" w:themeColor="text1"/>
                <w:highlight w:val="none"/>
              </w:rPr>
              <w:t xml:space="preserve">送样人确认（签字）：</w:t>
            </w:r>
            <w:r>
              <w:rPr>
                <w:color w:val="000000" w:themeColor="text1"/>
                <w:highlight w:val="none"/>
              </w:rPr>
            </w:r>
          </w:p>
        </w:tc>
      </w:tr>
      <w:tr>
        <w:trPr>
          <w:jc w:val="center"/>
          <w:trHeight w:val="562"/>
        </w:trPr>
        <w:tc>
          <w:tcPr>
            <w:gridSpan w:val="6"/>
            <w:tcW w:w="8784" w:type="dxa"/>
            <w:vAlign w:val="center"/>
            <w:textDirection w:val="lrTb"/>
            <w:noWrap w:val="false"/>
          </w:tcPr>
          <w:p>
            <w:pPr>
              <w:pStyle w:val="917"/>
              <w:jc w:val="both"/>
              <w:spacing w:before="0" w:beforeAutospacing="0" w:after="0" w:afterAutospacing="0" w:line="360" w:lineRule="auto"/>
              <w:rPr>
                <w:rFonts w:hint="eastAsia" w:cs="宋体" w:asciiTheme="minorEastAsia" w:hAnsiTheme="minorEastAsia" w:eastAsiaTheme="minorEastAsia"/>
                <w:b/>
                <w:color w:val="000000" w:themeColor="text1"/>
                <w:highlight w:val="none"/>
              </w:rPr>
            </w:pPr>
            <w:r>
              <w:rPr>
                <w:rFonts w:hint="eastAsia" w:cs="宋体" w:asciiTheme="minorEastAsia" w:hAnsiTheme="minorEastAsia" w:eastAsiaTheme="minorEastAsia"/>
                <w:b/>
                <w:color w:val="000000" w:themeColor="text1"/>
                <w:highlight w:val="none"/>
              </w:rPr>
              <w:t xml:space="preserve">注：1、送样表按采购包填写；2、此表填写后一式两份（投标人与代理机构各一份）</w:t>
            </w:r>
            <w:r>
              <w:rPr>
                <w:color w:val="000000" w:themeColor="text1"/>
                <w:highlight w:val="none"/>
              </w:rPr>
            </w:r>
          </w:p>
        </w:tc>
      </w:tr>
    </w:tbl>
    <w:p>
      <w:pPr>
        <w:ind w:firstLine="482"/>
        <w:spacing w:line="360" w:lineRule="auto"/>
        <w:rPr>
          <w:rFonts w:hint="eastAsia" w:cs="宋体" w:asciiTheme="minorEastAsia" w:hAnsiTheme="minorEastAsia"/>
          <w:b/>
          <w:color w:val="000000" w:themeColor="text1"/>
          <w:sz w:val="24"/>
          <w:szCs w:val="24"/>
          <w:highlight w:val="none"/>
        </w:rPr>
      </w:pPr>
      <w:r>
        <w:rPr>
          <w:rFonts w:hint="eastAsia" w:cs="宋体" w:asciiTheme="minorEastAsia" w:hAnsiTheme="minorEastAsia"/>
          <w:b/>
          <w:color w:val="000000" w:themeColor="text1"/>
          <w:sz w:val="24"/>
          <w:szCs w:val="24"/>
          <w:highlight w:val="none"/>
        </w:rPr>
        <w:t xml:space="preserve">4、其他要求</w:t>
      </w:r>
      <w:r>
        <w:rPr>
          <w:color w:val="000000" w:themeColor="text1"/>
          <w:highlight w:val="none"/>
        </w:rPr>
      </w:r>
    </w:p>
    <w:p>
      <w:pPr>
        <w:ind w:firstLine="480"/>
        <w:spacing w:line="360" w:lineRule="auto"/>
        <w:rPr>
          <w:rFonts w:hint="eastAsia" w:cs="仿宋_GB2312" w:asciiTheme="minorEastAsia" w:hAnsiTheme="minorEastAsia"/>
          <w:bCs/>
          <w:color w:val="000000" w:themeColor="text1"/>
          <w:sz w:val="24"/>
          <w:szCs w:val="24"/>
          <w:highlight w:val="none"/>
        </w:rPr>
      </w:pPr>
      <w:r>
        <w:rPr>
          <w:rFonts w:hint="eastAsia" w:cs="仿宋_GB2312" w:asciiTheme="minorEastAsia" w:hAnsiTheme="minorEastAsia"/>
          <w:bCs/>
          <w:color w:val="000000" w:themeColor="text1"/>
          <w:sz w:val="24"/>
          <w:szCs w:val="24"/>
          <w:highlight w:val="none"/>
        </w:rPr>
        <w:t xml:space="preserve">（1）递交样品是本次招标评分的重要依据之一，投标人应按照招标文件要求的时间、地点、品种、规格递交样品，投标人对样品的来源负责。</w:t>
      </w:r>
      <w:r>
        <w:rPr>
          <w:color w:val="000000" w:themeColor="text1"/>
          <w:highlight w:val="none"/>
        </w:rPr>
      </w:r>
    </w:p>
    <w:p>
      <w:pPr>
        <w:ind w:firstLine="480"/>
        <w:spacing w:line="360" w:lineRule="auto"/>
        <w:rPr>
          <w:rFonts w:hint="eastAsia" w:cs="仿宋_GB2312" w:asciiTheme="minorEastAsia" w:hAnsiTheme="minorEastAsia"/>
          <w:bCs/>
          <w:color w:val="000000" w:themeColor="text1"/>
          <w:sz w:val="24"/>
          <w:szCs w:val="24"/>
          <w:highlight w:val="none"/>
        </w:rPr>
      </w:pPr>
      <w:r>
        <w:rPr>
          <w:rFonts w:hint="eastAsia" w:cs="仿宋_GB2312" w:asciiTheme="minorEastAsia" w:hAnsiTheme="minorEastAsia"/>
          <w:bCs/>
          <w:color w:val="000000" w:themeColor="text1"/>
          <w:sz w:val="24"/>
          <w:szCs w:val="24"/>
          <w:highlight w:val="none"/>
        </w:rPr>
        <w:t xml:space="preserve">（2）中标人递交的样品将封样留存，作为质量验收、质量抽检的比对标准，合同履行过程中的供货质量不得低于所递交样品的质量。</w:t>
      </w:r>
      <w:r>
        <w:rPr>
          <w:color w:val="000000" w:themeColor="text1"/>
          <w:highlight w:val="none"/>
        </w:rPr>
      </w:r>
    </w:p>
    <w:p>
      <w:pPr>
        <w:ind w:firstLine="480"/>
        <w:spacing w:line="360" w:lineRule="auto"/>
        <w:rPr>
          <w:rFonts w:hint="eastAsia" w:cs="仿宋_GB2312" w:asciiTheme="minorEastAsia" w:hAnsiTheme="minorEastAsia"/>
          <w:bCs/>
          <w:color w:val="000000" w:themeColor="text1"/>
          <w:sz w:val="24"/>
          <w:szCs w:val="24"/>
          <w:highlight w:val="none"/>
        </w:rPr>
      </w:pPr>
      <w:r>
        <w:rPr>
          <w:rFonts w:hint="eastAsia" w:cs="仿宋_GB2312" w:asciiTheme="minorEastAsia" w:hAnsiTheme="minorEastAsia"/>
          <w:bCs/>
          <w:color w:val="000000" w:themeColor="text1"/>
          <w:sz w:val="24"/>
          <w:szCs w:val="24"/>
          <w:highlight w:val="none"/>
        </w:rPr>
        <w:t xml:space="preserve">（3）如果中标人供货质量低于所递交样品质量的，招标人有权拒绝接收，投标人应及时更换被拒绝的货物，并承担由此造成的损失。</w:t>
      </w:r>
      <w:r>
        <w:rPr>
          <w:color w:val="000000" w:themeColor="text1"/>
          <w:highlight w:val="none"/>
        </w:rPr>
      </w:r>
    </w:p>
    <w:p>
      <w:pPr>
        <w:ind w:firstLine="480"/>
        <w:spacing w:line="360" w:lineRule="auto"/>
        <w:rPr>
          <w:rFonts w:hint="eastAsia" w:cs="宋体" w:asciiTheme="minorEastAsia" w:hAnsiTheme="minorEastAsia"/>
          <w:color w:val="000000" w:themeColor="text1"/>
          <w:sz w:val="24"/>
          <w:szCs w:val="24"/>
          <w:highlight w:val="none"/>
        </w:rPr>
      </w:pPr>
      <w:r>
        <w:rPr>
          <w:rFonts w:hint="eastAsia" w:cs="仿宋_GB2312" w:asciiTheme="minorEastAsia" w:hAnsiTheme="minorEastAsia"/>
          <w:bCs/>
          <w:color w:val="000000" w:themeColor="text1"/>
          <w:sz w:val="24"/>
          <w:szCs w:val="24"/>
          <w:highlight w:val="none"/>
        </w:rPr>
        <w:t xml:space="preserve">（4）供货过程中，相关部门将定期组织质量抽检考核，如所供货物质量低于样品质量标准，将作为不良行为记录，并作为后续招投标质量评分的重要依据。情节严重者，取消其中标资格。</w:t>
      </w:r>
      <w:r>
        <w:rPr>
          <w:color w:val="000000" w:themeColor="text1"/>
          <w:highlight w:val="none"/>
        </w:rPr>
      </w:r>
    </w:p>
    <w:p>
      <w:pPr>
        <w:jc w:val="left"/>
        <w:spacing w:line="360" w:lineRule="auto"/>
        <w:tabs>
          <w:tab w:val="left" w:pos="1200" w:leader="none"/>
        </w:tabs>
        <w:rPr>
          <w:rFonts w:hint="eastAsia" w:cs="仿宋_GB2312" w:asciiTheme="minorEastAsia" w:hAnsiTheme="minorEastAsia"/>
          <w:b/>
          <w:color w:val="000000" w:themeColor="text1"/>
          <w:sz w:val="24"/>
          <w:szCs w:val="24"/>
          <w:highlight w:val="none"/>
        </w:rPr>
      </w:pPr>
      <w:r>
        <w:rPr>
          <w:rFonts w:hint="eastAsia" w:asciiTheme="minorEastAsia" w:hAnsiTheme="minorEastAsia"/>
          <w:b/>
          <w:bCs/>
          <w:color w:val="000000" w:themeColor="text1"/>
          <w:sz w:val="24"/>
          <w:szCs w:val="24"/>
          <w:highlight w:val="none"/>
        </w:rPr>
        <w:t xml:space="preserve">（五）</w:t>
      </w:r>
      <w:r>
        <w:rPr>
          <w:rFonts w:hint="eastAsia" w:cs="仿宋_GB2312" w:asciiTheme="minorEastAsia" w:hAnsiTheme="minorEastAsia"/>
          <w:b/>
          <w:color w:val="000000" w:themeColor="text1"/>
          <w:sz w:val="24"/>
          <w:szCs w:val="24"/>
          <w:highlight w:val="none"/>
        </w:rPr>
        <w:t xml:space="preserve">实质性响应内容</w:t>
      </w:r>
      <w:r>
        <w:rPr>
          <w:color w:val="000000" w:themeColor="text1"/>
          <w:highlight w:val="none"/>
        </w:rPr>
      </w:r>
    </w:p>
    <w:tbl>
      <w:tblPr>
        <w:tblStyle w:val="921"/>
        <w:tblW w:w="0" w:type="auto"/>
        <w:jc w:val="center"/>
        <w:tblLook w:val="04A0" w:firstRow="1" w:lastRow="0" w:firstColumn="1" w:lastColumn="0" w:noHBand="0" w:noVBand="1"/>
      </w:tblPr>
      <w:tblGrid>
        <w:gridCol w:w="846"/>
        <w:gridCol w:w="7450"/>
      </w:tblGrid>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w:t>
            </w:r>
            <w:r>
              <w:rPr>
                <w:color w:val="000000" w:themeColor="text1"/>
                <w:highlight w:val="none"/>
              </w:rPr>
            </w:r>
          </w:p>
        </w:tc>
        <w:tc>
          <w:tcPr>
            <w:tcW w:w="7450" w:type="dxa"/>
            <w:vAlign w:val="center"/>
            <w:textDirection w:val="lrTb"/>
            <w:noWrap w:val="false"/>
          </w:tcPr>
          <w:p>
            <w:pPr>
              <w:ind w:firstLine="480"/>
              <w:spacing w:line="360" w:lineRule="auto"/>
              <w:rPr>
                <w:rFonts w:hint="eastAsia" w:ascii="宋体" w:hAnsi="宋体" w:eastAsia="宋体" w:cs="宋体"/>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1、</w:t>
            </w:r>
            <w:r>
              <w:rPr>
                <w:rFonts w:hint="eastAsia" w:ascii="宋体" w:hAnsi="宋体" w:cs="宋体"/>
                <w:color w:val="000000" w:themeColor="text1"/>
                <w:sz w:val="24"/>
                <w:highlight w:val="none"/>
              </w:rPr>
              <w:t xml:space="preserve">★免费质保期：正畸类活动和固定义齿非人为损坏因素不少于6个月、活动义齿成品非人为损坏因素提供不少于1年（</w:t>
            </w:r>
            <w:r>
              <w:rPr>
                <w:rFonts w:hint="eastAsia" w:ascii="宋体" w:hAnsi="宋体" w:cs="宋体"/>
                <w:color w:val="000000" w:themeColor="text1"/>
                <w:sz w:val="24"/>
                <w:highlight w:val="none"/>
              </w:rPr>
              <w:t xml:space="preserve">包括胶托及</w:t>
            </w:r>
            <w:r>
              <w:rPr>
                <w:rFonts w:hint="eastAsia" w:ascii="宋体" w:hAnsi="宋体" w:cs="宋体"/>
                <w:color w:val="000000" w:themeColor="text1"/>
                <w:sz w:val="24"/>
                <w:highlight w:val="none"/>
              </w:rPr>
              <w:t xml:space="preserve">人工牙部分、各种金属材质支架及人工牙部分、全口义齿等）、</w:t>
            </w:r>
            <w:r>
              <w:rPr>
                <w:rFonts w:hint="eastAsia" w:ascii="宋体" w:hAnsi="宋体" w:cs="宋体"/>
                <w:color w:val="000000" w:themeColor="text1"/>
                <w:sz w:val="24"/>
                <w:highlight w:val="none"/>
              </w:rPr>
              <w:t xml:space="preserve">固定义</w:t>
            </w:r>
            <w:r>
              <w:rPr>
                <w:rFonts w:hint="eastAsia" w:ascii="宋体" w:hAnsi="宋体" w:cs="宋体"/>
                <w:color w:val="000000" w:themeColor="text1"/>
                <w:sz w:val="24"/>
                <w:highlight w:val="none"/>
              </w:rPr>
              <w:t xml:space="preserve">齿冠桥成品非人为损坏因素不少于3年（包括各类金属冠桥、金属烤瓷冠桥、全瓷冠桥、金沉积冠、瓷贴面、各种金属</w:t>
            </w:r>
            <w:r>
              <w:rPr>
                <w:rFonts w:hint="eastAsia" w:ascii="宋体" w:hAnsi="宋体" w:cs="宋体"/>
                <w:color w:val="000000" w:themeColor="text1"/>
                <w:sz w:val="24"/>
                <w:highlight w:val="none"/>
              </w:rPr>
              <w:t xml:space="preserve">材质桩核等</w:t>
            </w:r>
            <w:r>
              <w:rPr>
                <w:rFonts w:hint="eastAsia" w:ascii="宋体" w:hAnsi="宋体" w:cs="宋体"/>
                <w:color w:val="000000" w:themeColor="text1"/>
                <w:sz w:val="24"/>
                <w:highlight w:val="none"/>
              </w:rPr>
              <w:t xml:space="preserve">）、精密修复体、套筒冠成品非人为损坏因素不少于3年、种植义齿上部结构之义齿修复成品非人为损坏因素不少于3年，质保期内免费返工</w:t>
            </w:r>
            <w:r>
              <w:rPr>
                <w:rFonts w:hint="eastAsia" w:cs="宋体" w:asciiTheme="minorEastAsia" w:hAnsiTheme="minorEastAsia"/>
                <w:color w:val="000000" w:themeColor="text1"/>
                <w:sz w:val="24"/>
                <w:szCs w:val="24"/>
                <w:highlight w:val="none"/>
              </w:rPr>
              <w:t xml:space="preserve">。</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w:t>
            </w:r>
            <w:r>
              <w:rPr>
                <w:color w:val="000000" w:themeColor="text1"/>
                <w:highlight w:val="none"/>
              </w:rPr>
            </w:r>
          </w:p>
        </w:tc>
        <w:tc>
          <w:tcPr>
            <w:tcW w:w="7450" w:type="dxa"/>
            <w:vAlign w:val="center"/>
            <w:textDirection w:val="lrTb"/>
            <w:noWrap w:val="false"/>
          </w:tcPr>
          <w:p>
            <w:pPr>
              <w:contextualSpacing/>
              <w:ind w:firstLine="480"/>
              <w:spacing w:line="360" w:lineRule="auto"/>
              <w:rPr>
                <w:rFonts w:hint="eastAsia" w:ascii="宋体" w:hAnsi="宋体" w:eastAsia="宋体" w:cs="Times New Roman"/>
                <w:b/>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3、★注：服务期内，中标产品在江苏省药品（医用耗材）阳光采购平台挂网价出现价格调整的，采购人有权调整结算单价，调整原则为调减不调增（即阳光采购平台挂网价低于现成交单价的，则按阳光采购平台挂网价执行；反之不予调整）。如上</w:t>
            </w:r>
            <w:r>
              <w:rPr>
                <w:rFonts w:hint="eastAsia" w:ascii="宋体" w:hAnsi="宋体" w:cs="宋体"/>
                <w:color w:val="000000" w:themeColor="text1"/>
                <w:sz w:val="24"/>
                <w:highlight w:val="none"/>
              </w:rPr>
              <w:t xml:space="preserve">级有关主管部门对义齿集中采购或出台新政策，招标人可根据最新政策要求执行，中标人应无条件响应。</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3</w:t>
            </w:r>
            <w:r>
              <w:rPr>
                <w:color w:val="000000" w:themeColor="text1"/>
                <w:highlight w:val="none"/>
              </w:rPr>
            </w:r>
          </w:p>
        </w:tc>
        <w:tc>
          <w:tcPr>
            <w:tcW w:w="7450" w:type="dxa"/>
            <w:vAlign w:val="center"/>
            <w:textDirection w:val="lrTb"/>
            <w:noWrap w:val="false"/>
          </w:tcPr>
          <w:p>
            <w:pPr>
              <w:ind w:firstLine="480"/>
              <w:spacing w:line="360" w:lineRule="auto"/>
              <w:rPr>
                <w:rFonts w:hint="eastAsia" w:cs="宋体" w:asciiTheme="minorEastAsia" w:hAnsiTheme="minorEastAsia"/>
                <w:color w:val="000000" w:themeColor="text1"/>
                <w:sz w:val="24"/>
                <w:szCs w:val="24"/>
                <w:highlight w:val="none"/>
                <w:shd w:val="clear" w:color="auto" w:fill="ffffff"/>
              </w:rPr>
            </w:pPr>
            <w:r>
              <w:rPr>
                <w:rFonts w:hint="eastAsia" w:cs="宋体" w:asciiTheme="minorEastAsia" w:hAnsiTheme="minorEastAsia"/>
                <w:color w:val="000000" w:themeColor="text1"/>
                <w:sz w:val="24"/>
                <w:szCs w:val="24"/>
                <w:highlight w:val="none"/>
                <w:shd w:val="clear" w:color="auto" w:fill="ffffff"/>
              </w:rPr>
              <w:t xml:space="preserve">5、消毒管理要求</w:t>
            </w:r>
            <w:r>
              <w:rPr>
                <w:color w:val="000000" w:themeColor="text1"/>
                <w:highlight w:val="none"/>
              </w:rPr>
            </w:r>
          </w:p>
          <w:p>
            <w:pPr>
              <w:ind w:firstLine="480"/>
              <w:spacing w:line="360" w:lineRule="auto"/>
              <w:rPr>
                <w:rFonts w:hint="eastAsia"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highlight w:val="none"/>
                <w:shd w:val="clear" w:color="auto" w:fill="ffffff"/>
              </w:rPr>
              <w:t xml:space="preserve">定期进行消毒结果验证，每个季度须委托第三方检测机构进行模型与产品消毒指标检测，并提交相关验证检测文件给采购方；根据国家或医院义齿产品消毒要求的变化，及时调整产品消毒方案。</w:t>
            </w:r>
            <w:r>
              <w:rPr>
                <w:rFonts w:hint="eastAsia" w:cs="宋体" w:asciiTheme="minorEastAsia" w:hAnsiTheme="minorEastAsia"/>
                <w:b/>
                <w:bCs/>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shd w:val="clear" w:color="auto" w:fill="ffffff"/>
              </w:rPr>
              <w:t xml:space="preserve">提供对定期消毒验证与消毒方案调整的承诺文件，并明确消毒验证的周期、检测对象、检测指标。</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4</w:t>
            </w:r>
            <w:r>
              <w:rPr>
                <w:color w:val="000000" w:themeColor="text1"/>
                <w:highlight w:val="none"/>
              </w:rPr>
            </w:r>
          </w:p>
        </w:tc>
        <w:tc>
          <w:tcPr>
            <w:tcW w:w="7450" w:type="dxa"/>
            <w:vAlign w:val="center"/>
            <w:textDirection w:val="lrTb"/>
            <w:noWrap w:val="false"/>
          </w:tcPr>
          <w:p>
            <w:pPr>
              <w:contextualSpacing/>
              <w:ind w:firstLine="480"/>
              <w:spacing w:line="360" w:lineRule="auto"/>
              <w:rPr>
                <w:rFonts w:hint="eastAsia" w:cs="宋体" w:asciiTheme="minorEastAsia" w:hAnsiTheme="minorEastAsia"/>
                <w:b/>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（2）</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bCs/>
                <w:color w:val="000000" w:themeColor="text1"/>
                <w:sz w:val="24"/>
                <w:szCs w:val="24"/>
                <w:highlight w:val="none"/>
              </w:rPr>
              <w:t xml:space="preserve">投标人</w:t>
            </w:r>
            <w:r>
              <w:rPr>
                <w:rFonts w:hint="eastAsia" w:ascii="宋体" w:hAnsi="宋体" w:cs="宋体"/>
                <w:bCs/>
                <w:color w:val="000000" w:themeColor="text1"/>
                <w:sz w:val="24"/>
                <w:highlight w:val="none"/>
              </w:rPr>
              <w:t xml:space="preserve">须承诺成交后能够提供完善的售后服务，须提供各类义齿保修期、按时交付产品的承诺以及为义齿成品提供质保卡并承诺实际情况与质保</w:t>
            </w:r>
            <w:r>
              <w:rPr>
                <w:rFonts w:hint="eastAsia" w:ascii="宋体" w:hAnsi="宋体" w:cs="宋体"/>
                <w:bCs/>
                <w:color w:val="000000" w:themeColor="text1"/>
                <w:sz w:val="24"/>
                <w:highlight w:val="none"/>
              </w:rPr>
              <w:t xml:space="preserve">卡说明</w:t>
            </w:r>
            <w:r>
              <w:rPr>
                <w:rFonts w:hint="eastAsia" w:ascii="宋体" w:hAnsi="宋体" w:cs="宋体"/>
                <w:bCs/>
                <w:color w:val="000000" w:themeColor="text1"/>
                <w:sz w:val="24"/>
                <w:highlight w:val="none"/>
              </w:rPr>
              <w:t xml:space="preserve">之情况一致。</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5</w:t>
            </w:r>
            <w:r>
              <w:rPr>
                <w:color w:val="000000" w:themeColor="text1"/>
                <w:highlight w:val="none"/>
              </w:rPr>
            </w:r>
          </w:p>
        </w:tc>
        <w:tc>
          <w:tcPr>
            <w:tcW w:w="7450" w:type="dxa"/>
            <w:vAlign w:val="center"/>
            <w:textDirection w:val="lrTb"/>
            <w:noWrap w:val="false"/>
          </w:tcPr>
          <w:p>
            <w:pPr>
              <w:contextualSpacing/>
              <w:ind w:firstLine="480"/>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（3）</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bCs/>
                <w:color w:val="000000" w:themeColor="text1"/>
                <w:sz w:val="24"/>
                <w:szCs w:val="24"/>
                <w:highlight w:val="none"/>
              </w:rPr>
              <w:t xml:space="preserve">投标人</w:t>
            </w:r>
            <w:r>
              <w:rPr>
                <w:rFonts w:hint="eastAsia" w:ascii="宋体" w:hAnsi="宋体" w:cs="宋体"/>
                <w:bCs/>
                <w:color w:val="000000" w:themeColor="text1"/>
                <w:sz w:val="24"/>
                <w:highlight w:val="none"/>
              </w:rPr>
              <w:t xml:space="preserve">须承诺成交后能与采购单位相关临床科室建立良好的沟通渠道，遇有问题能及时交换意见，提供加急及个性化义齿订制服务，以确保最终修复效果。</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w:t>
            </w:r>
            <w:r>
              <w:rPr>
                <w:rFonts w:hint="eastAsia" w:cs="宋体" w:asciiTheme="minorEastAsia" w:hAnsiTheme="minorEastAsia"/>
                <w:b/>
                <w:bCs/>
                <w:color w:val="000000" w:themeColor="text1"/>
                <w:sz w:val="24"/>
                <w:szCs w:val="24"/>
                <w:highlight w:val="none"/>
              </w:rPr>
              <w:t xml:space="preserve">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6</w:t>
            </w:r>
            <w:r>
              <w:rPr>
                <w:color w:val="000000" w:themeColor="text1"/>
                <w:highlight w:val="none"/>
              </w:rPr>
            </w:r>
          </w:p>
        </w:tc>
        <w:tc>
          <w:tcPr>
            <w:tcW w:w="7450" w:type="dxa"/>
            <w:vAlign w:val="center"/>
            <w:textDirection w:val="lrTb"/>
            <w:noWrap w:val="false"/>
          </w:tcPr>
          <w:p>
            <w:pPr>
              <w:contextualSpacing/>
              <w:ind w:firstLine="480"/>
              <w:spacing w:line="360" w:lineRule="auto"/>
              <w:rPr>
                <w:rFonts w:hint="eastAsia" w:cs="宋体" w:asciiTheme="minorEastAsia" w:hAnsiTheme="minorEastAsia"/>
                <w:bCs/>
                <w:color w:val="000000" w:themeColor="text1"/>
                <w:sz w:val="24"/>
                <w:szCs w:val="24"/>
                <w:highlight w:val="none"/>
              </w:rPr>
            </w:pPr>
            <w:r>
              <w:rPr>
                <w:rFonts w:hint="eastAsia" w:cs="宋体" w:asciiTheme="minorEastAsia" w:hAnsiTheme="minorEastAsia"/>
                <w:bCs/>
                <w:color w:val="000000" w:themeColor="text1"/>
                <w:sz w:val="24"/>
                <w:szCs w:val="24"/>
                <w:highlight w:val="none"/>
              </w:rPr>
              <w:t xml:space="preserve">（4）</w:t>
            </w: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bCs/>
                <w:color w:val="000000" w:themeColor="text1"/>
                <w:sz w:val="24"/>
                <w:szCs w:val="24"/>
                <w:highlight w:val="none"/>
              </w:rPr>
              <w:t xml:space="preserve">投标人</w:t>
            </w:r>
            <w:r>
              <w:rPr>
                <w:rFonts w:hint="eastAsia" w:ascii="宋体" w:hAnsi="宋体" w:cs="宋体"/>
                <w:bCs/>
                <w:color w:val="000000" w:themeColor="text1"/>
                <w:sz w:val="24"/>
                <w:highlight w:val="none"/>
              </w:rPr>
              <w:t xml:space="preserve">须承诺成交后及时将新形势下新材料之应用与采购单位进行交流、沟通，并协助提供必要的培训工作。</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7</w:t>
            </w:r>
            <w:r>
              <w:rPr>
                <w:color w:val="000000" w:themeColor="text1"/>
                <w:highlight w:val="none"/>
              </w:rPr>
            </w:r>
          </w:p>
        </w:tc>
        <w:tc>
          <w:tcPr>
            <w:tcW w:w="7450" w:type="dxa"/>
            <w:vAlign w:val="center"/>
            <w:textDirection w:val="lrTb"/>
            <w:noWrap w:val="false"/>
          </w:tcPr>
          <w:p>
            <w:pPr>
              <w:ind w:firstLine="480"/>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（8）★</w:t>
            </w:r>
            <w:r>
              <w:rPr>
                <w:rFonts w:hint="eastAsia" w:ascii="宋体" w:hAnsi="宋体" w:cs="宋体"/>
                <w:color w:val="000000" w:themeColor="text1"/>
                <w:sz w:val="24"/>
                <w:highlight w:val="none"/>
              </w:rPr>
              <w:t xml:space="preserve">投标人应对质保卡上所注明的情况进行核实，并承诺实际情况与质保</w:t>
            </w:r>
            <w:r>
              <w:rPr>
                <w:rFonts w:hint="eastAsia" w:ascii="宋体" w:hAnsi="宋体" w:cs="宋体"/>
                <w:color w:val="000000" w:themeColor="text1"/>
                <w:sz w:val="24"/>
                <w:highlight w:val="none"/>
              </w:rPr>
              <w:t xml:space="preserve">卡说明</w:t>
            </w:r>
            <w:r>
              <w:rPr>
                <w:rFonts w:hint="eastAsia" w:ascii="宋体" w:hAnsi="宋体" w:cs="宋体"/>
                <w:color w:val="000000" w:themeColor="text1"/>
                <w:sz w:val="24"/>
                <w:highlight w:val="none"/>
              </w:rPr>
              <w:t xml:space="preserve">之情况一致，若有特殊情况需和采购人医务部门及时协调，否则造成之影响由中标单位负责。</w:t>
            </w:r>
            <w:r>
              <w:rPr>
                <w:rFonts w:hint="eastAsia" w:cs="Times New Roman" w:asciiTheme="minorEastAsia" w:hAnsiTheme="minorEastAsia"/>
                <w:b/>
                <w:color w:val="000000" w:themeColor="text1"/>
                <w:sz w:val="24"/>
                <w:szCs w:val="24"/>
                <w:highlight w:val="none"/>
              </w:rPr>
              <w:t xml:space="preserve">（</w:t>
            </w:r>
            <w:r>
              <w:rPr>
                <w:rFonts w:hint="eastAsia" w:cs="宋体" w:asciiTheme="minorEastAsia" w:hAnsiTheme="minorEastAsia"/>
                <w:b/>
                <w:bCs/>
                <w:color w:val="000000" w:themeColor="text1"/>
                <w:sz w:val="24"/>
                <w:szCs w:val="24"/>
                <w:highlight w:val="none"/>
              </w:rPr>
              <w:t xml:space="preserve">提供承诺书加盖投标人公章，格式自拟，未提供视作无效投标</w:t>
            </w:r>
            <w:r>
              <w:rPr>
                <w:rFonts w:hint="eastAsia" w:cs="Times New Roman" w:asciiTheme="minorEastAsia" w:hAnsiTheme="minorEastAsia"/>
                <w:b/>
                <w:color w:val="000000" w:themeColor="text1"/>
                <w:sz w:val="24"/>
                <w:szCs w:val="24"/>
                <w:highlight w:val="none"/>
              </w:rPr>
              <w:t xml:space="preserve">）</w:t>
            </w:r>
            <w:r>
              <w:rPr>
                <w:color w:val="000000" w:themeColor="text1"/>
                <w:highlight w:val="none"/>
              </w:rPr>
            </w:r>
          </w:p>
        </w:tc>
      </w:tr>
    </w:tbl>
    <w:p>
      <w:pPr>
        <w:jc w:val="left"/>
        <w:spacing w:line="360" w:lineRule="auto"/>
        <w:tabs>
          <w:tab w:val="left" w:pos="1200" w:leader="none"/>
        </w:tabs>
        <w:rPr>
          <w:rFonts w:hint="eastAsia" w:cs="仿宋_GB2312" w:asciiTheme="minorEastAsia" w:hAnsiTheme="minorEastAsia"/>
          <w:b/>
          <w:color w:val="000000" w:themeColor="text1"/>
          <w:sz w:val="24"/>
          <w:szCs w:val="24"/>
          <w:highlight w:val="none"/>
        </w:rPr>
      </w:pPr>
      <w:r>
        <w:rPr>
          <w:rFonts w:hint="eastAsia" w:cs="仿宋_GB2312" w:asciiTheme="minorEastAsia" w:hAnsiTheme="minorEastAsia"/>
          <w:b/>
          <w:color w:val="000000" w:themeColor="text1"/>
          <w:sz w:val="24"/>
          <w:szCs w:val="24"/>
          <w:highlight w:val="none"/>
        </w:rPr>
      </w:r>
      <w:r>
        <w:rPr>
          <w:color w:val="000000" w:themeColor="text1"/>
          <w:highlight w:val="none"/>
        </w:rPr>
      </w:r>
    </w:p>
    <w:p>
      <w:pPr>
        <w:jc w:val="left"/>
        <w:widowControl/>
        <w:rPr>
          <w:rFonts w:hint="eastAsia" w:ascii="宋体" w:hAnsi="宋体" w:eastAsia="宋体"/>
          <w:b/>
          <w:color w:val="000000" w:themeColor="text1"/>
          <w:sz w:val="36"/>
          <w:szCs w:val="36"/>
          <w:highlight w:val="none"/>
        </w:rPr>
      </w:pPr>
      <w:r>
        <w:rPr>
          <w:rFonts w:hint="eastAsia"/>
          <w:color w:val="000000" w:themeColor="text1"/>
          <w:highlight w:val="none"/>
        </w:rPr>
        <w:br w:type="page" w:clear="all"/>
      </w:r>
      <w:r>
        <w:rPr>
          <w:color w:val="000000" w:themeColor="text1"/>
          <w:highlight w:val="none"/>
        </w:rPr>
      </w:r>
    </w:p>
    <w:p>
      <w:pPr>
        <w:pStyle w:val="892"/>
        <w:rPr>
          <w:rFonts w:hint="eastAsia"/>
          <w:color w:val="000000" w:themeColor="text1"/>
          <w:highlight w:val="none"/>
        </w:rPr>
      </w:pPr>
      <w:r>
        <w:rPr>
          <w:color w:val="000000" w:themeColor="text1"/>
          <w:highlight w:val="none"/>
        </w:rPr>
      </w:r>
      <w:bookmarkStart w:id="507" w:name="_Toc230770757"/>
      <w:r>
        <w:rPr>
          <w:color w:val="000000" w:themeColor="text1"/>
          <w:highlight w:val="none"/>
        </w:rPr>
        <w:t xml:space="preserve">第</w:t>
      </w:r>
      <w:r>
        <w:rPr>
          <w:rFonts w:hint="eastAsia"/>
          <w:color w:val="000000" w:themeColor="text1"/>
          <w:highlight w:val="none"/>
        </w:rPr>
        <w:t xml:space="preserve">六</w:t>
      </w:r>
      <w:r>
        <w:rPr>
          <w:color w:val="000000" w:themeColor="text1"/>
          <w:highlight w:val="none"/>
        </w:rPr>
        <w:t xml:space="preserve">章</w:t>
      </w:r>
      <w:r>
        <w:rPr>
          <w:rFonts w:hint="eastAsia"/>
          <w:color w:val="000000" w:themeColor="text1"/>
          <w:highlight w:val="none"/>
        </w:rPr>
        <w:t xml:space="preserve"> </w:t>
      </w:r>
      <w:r>
        <w:rPr>
          <w:rFonts w:hint="eastAsia"/>
          <w:color w:val="000000" w:themeColor="text1"/>
          <w:highlight w:val="none"/>
        </w:rPr>
        <w:t xml:space="preserve">拟签订</w:t>
      </w:r>
      <w:r>
        <w:rPr>
          <w:rFonts w:hint="eastAsia"/>
          <w:color w:val="000000" w:themeColor="text1"/>
          <w:highlight w:val="none"/>
        </w:rPr>
        <w:t xml:space="preserve">的合同文本</w:t>
      </w:r>
      <w:bookmarkEnd w:id="506"/>
      <w:r>
        <w:rPr>
          <w:color w:val="000000" w:themeColor="text1"/>
          <w:highlight w:val="none"/>
        </w:rPr>
      </w:r>
      <w:bookmarkEnd w:id="507"/>
      <w:r>
        <w:rPr>
          <w:color w:val="000000" w:themeColor="text1"/>
          <w:highlight w:val="none"/>
        </w:rPr>
      </w:r>
      <w:r>
        <w:rPr>
          <w:color w:val="000000" w:themeColor="text1"/>
          <w:highlight w:val="none"/>
        </w:rPr>
      </w:r>
    </w:p>
    <w:p>
      <w:pPr>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甲方:                                合同编号：</w:t>
      </w:r>
      <w:r>
        <w:rPr>
          <w:color w:val="000000" w:themeColor="text1"/>
          <w:highlight w:val="none"/>
        </w:rPr>
      </w:r>
    </w:p>
    <w:p>
      <w:pPr>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乙方:                                签订地点：</w:t>
      </w:r>
      <w:r>
        <w:rPr>
          <w:color w:val="000000" w:themeColor="text1"/>
          <w:highlight w:val="none"/>
        </w:rPr>
      </w:r>
    </w:p>
    <w:p>
      <w:pPr>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代理机构：</w:t>
      </w:r>
      <w:r>
        <w:rPr>
          <w:rFonts w:asciiTheme="minorEastAsia" w:hAnsiTheme="minorEastAsia"/>
          <w:color w:val="000000" w:themeColor="text1"/>
          <w:sz w:val="24"/>
          <w:szCs w:val="24"/>
          <w:highlight w:val="none"/>
        </w:rPr>
        <w:t xml:space="preserve">常州金</w:t>
      </w:r>
      <w:r>
        <w:rPr>
          <w:rFonts w:asciiTheme="minorEastAsia" w:hAnsiTheme="minorEastAsia"/>
          <w:color w:val="000000" w:themeColor="text1"/>
          <w:sz w:val="24"/>
          <w:szCs w:val="24"/>
          <w:highlight w:val="none"/>
        </w:rPr>
        <w:t xml:space="preserve">诚招投标有限公司</w:t>
      </w:r>
      <w:r>
        <w:rPr>
          <w:rFonts w:hint="eastAsia" w:asciiTheme="minorEastAsia" w:hAnsiTheme="minorEastAsia"/>
          <w:color w:val="000000" w:themeColor="text1"/>
          <w:sz w:val="24"/>
          <w:szCs w:val="24"/>
          <w:highlight w:val="none"/>
        </w:rPr>
        <w:t xml:space="preserve">     </w:t>
      </w:r>
      <w:r>
        <w:rPr>
          <w:rFonts w:hint="eastAsia" w:cs="宋体" w:asciiTheme="minorEastAsia" w:hAnsiTheme="minorEastAsia"/>
          <w:color w:val="000000" w:themeColor="text1"/>
          <w:sz w:val="24"/>
          <w:szCs w:val="24"/>
          <w:highlight w:val="none"/>
        </w:rPr>
        <w:t xml:space="preserve">合同时间: 20   年    月    日</w:t>
      </w:r>
      <w:r>
        <w:rPr>
          <w:color w:val="000000" w:themeColor="text1"/>
          <w:highlight w:val="none"/>
        </w:rPr>
      </w:r>
    </w:p>
    <w:p>
      <w:pPr>
        <w:pStyle w:val="909"/>
        <w:ind w:firstLine="480"/>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根据</w:t>
      </w:r>
      <w:r>
        <w:rPr>
          <w:rFonts w:asciiTheme="minorEastAsia" w:hAnsiTheme="minorEastAsia" w:eastAsiaTheme="minorEastAsia"/>
          <w:color w:val="000000" w:themeColor="text1"/>
          <w:sz w:val="24"/>
          <w:szCs w:val="24"/>
          <w:highlight w:val="none"/>
        </w:rPr>
        <w:t xml:space="preserve">常州金</w:t>
      </w:r>
      <w:r>
        <w:rPr>
          <w:rFonts w:asciiTheme="minorEastAsia" w:hAnsiTheme="minorEastAsia" w:eastAsiaTheme="minorEastAsia"/>
          <w:color w:val="000000" w:themeColor="text1"/>
          <w:sz w:val="24"/>
          <w:szCs w:val="24"/>
          <w:highlight w:val="none"/>
        </w:rPr>
        <w:t xml:space="preserve">诚招投标有限公司2026年  月  日进行的</w:t>
      </w:r>
      <w:r>
        <w:rPr>
          <w:rFonts w:asciiTheme="minorEastAsia" w:hAnsiTheme="minorEastAsia" w:eastAsiaTheme="minorEastAsia"/>
          <w:color w:val="000000" w:themeColor="text1"/>
          <w:sz w:val="24"/>
          <w:szCs w:val="24"/>
          <w:highlight w:val="none"/>
          <w:u w:val="single"/>
        </w:rPr>
        <w:t xml:space="preserve">JSZC-320400-CZJC-G2026-0032</w:t>
      </w:r>
      <w:r>
        <w:rPr>
          <w:rFonts w:asciiTheme="minorEastAsia" w:hAnsiTheme="minorEastAsia" w:eastAsiaTheme="minorEastAsia"/>
          <w:color w:val="000000" w:themeColor="text1"/>
          <w:sz w:val="24"/>
          <w:szCs w:val="24"/>
          <w:highlight w:val="none"/>
        </w:rPr>
        <w:t xml:space="preserve">公开招标，甲、乙双方就乙方中标的</w:t>
      </w:r>
      <w:r>
        <w:rPr>
          <w:rFonts w:asciiTheme="minorEastAsia" w:hAnsiTheme="minorEastAsia" w:eastAsiaTheme="minorEastAsia"/>
          <w:color w:val="000000" w:themeColor="text1"/>
          <w:sz w:val="24"/>
          <w:szCs w:val="24"/>
          <w:highlight w:val="none"/>
          <w:u w:val="single"/>
        </w:rPr>
        <w:t xml:space="preserve">常州市中医医院口腔科义齿加工服务项目</w:t>
      </w:r>
      <w:r>
        <w:rPr>
          <w:rFonts w:asciiTheme="minorEastAsia" w:hAnsiTheme="minorEastAsia" w:eastAsiaTheme="minorEastAsia"/>
          <w:color w:val="000000" w:themeColor="text1"/>
          <w:sz w:val="24"/>
          <w:szCs w:val="24"/>
          <w:highlight w:val="none"/>
        </w:rPr>
        <w:t xml:space="preserve">，本着平等互利的原则，通过共同协商，根据《中华人民共和国政府采购法》、《中华人民共和国民法典》及有关法律法规，就相关事宜达成如下合同。</w:t>
      </w:r>
      <w:r>
        <w:rPr>
          <w:color w:val="000000" w:themeColor="text1"/>
          <w:highlight w:val="none"/>
        </w:rPr>
      </w:r>
    </w:p>
    <w:p>
      <w:pPr>
        <w:pStyle w:val="917"/>
        <w:spacing w:before="0" w:beforeAutospacing="0" w:after="0" w:afterAutospacing="0" w:line="360" w:lineRule="auto"/>
        <w:rPr>
          <w:rFonts w:hint="eastAsia" w:ascii="宋体" w:hAnsi="宋体" w:eastAsia="宋体"/>
          <w:b/>
          <w:color w:val="000000" w:themeColor="text1"/>
          <w:highlight w:val="none"/>
        </w:rPr>
      </w:pPr>
      <w:r>
        <w:rPr>
          <w:rFonts w:ascii="宋体" w:hAnsi="宋体" w:eastAsia="宋体"/>
          <w:b/>
          <w:color w:val="000000" w:themeColor="text1"/>
          <w:highlight w:val="none"/>
        </w:rPr>
        <w:t xml:space="preserve">一</w:t>
      </w:r>
      <w:r>
        <w:rPr>
          <w:rFonts w:hint="eastAsia" w:ascii="宋体" w:hAnsi="宋体" w:eastAsia="宋体"/>
          <w:b/>
          <w:color w:val="000000" w:themeColor="text1"/>
          <w:highlight w:val="none"/>
        </w:rPr>
        <w:t xml:space="preserve">、</w:t>
      </w:r>
      <w:r>
        <w:rPr>
          <w:rFonts w:ascii="宋体" w:hAnsi="宋体" w:eastAsia="宋体"/>
          <w:b/>
          <w:color w:val="000000" w:themeColor="text1"/>
          <w:highlight w:val="none"/>
        </w:rPr>
        <w:t xml:space="preserve">合同内容</w:t>
      </w:r>
      <w:r>
        <w:rPr>
          <w:color w:val="000000" w:themeColor="text1"/>
          <w:highlight w:val="none"/>
        </w:rPr>
      </w:r>
    </w:p>
    <w:p>
      <w:pPr>
        <w:pStyle w:val="917"/>
        <w:spacing w:before="0" w:beforeAutospacing="0" w:after="0" w:afterAutospacing="0" w:line="360" w:lineRule="auto"/>
        <w:rPr>
          <w:rFonts w:hint="eastAsia" w:ascii="宋体" w:hAnsi="宋体" w:eastAsia="宋体"/>
          <w:b/>
          <w:color w:val="000000" w:themeColor="text1"/>
          <w:highlight w:val="none"/>
        </w:rPr>
      </w:pPr>
      <w:r>
        <w:rPr>
          <w:rFonts w:ascii="宋体" w:hAnsi="宋体" w:eastAsia="宋体"/>
          <w:b/>
          <w:color w:val="000000" w:themeColor="text1"/>
          <w:highlight w:val="none"/>
        </w:rPr>
        <w:t xml:space="preserve">二</w:t>
      </w:r>
      <w:r>
        <w:rPr>
          <w:rFonts w:hint="eastAsia" w:ascii="宋体" w:hAnsi="宋体" w:eastAsia="宋体"/>
          <w:b/>
          <w:color w:val="000000" w:themeColor="text1"/>
          <w:highlight w:val="none"/>
        </w:rPr>
        <w:t xml:space="preserve">、服务</w:t>
      </w:r>
      <w:r>
        <w:rPr>
          <w:rFonts w:ascii="宋体" w:hAnsi="宋体" w:eastAsia="宋体"/>
          <w:b/>
          <w:color w:val="000000" w:themeColor="text1"/>
          <w:highlight w:val="none"/>
        </w:rPr>
        <w:t xml:space="preserve">期限</w:t>
      </w:r>
      <w:r>
        <w:rPr>
          <w:color w:val="000000" w:themeColor="text1"/>
          <w:highlight w:val="none"/>
        </w:rPr>
      </w:r>
    </w:p>
    <w:p>
      <w:pPr>
        <w:jc w:val="left"/>
        <w:spacing w:line="360" w:lineRule="auto"/>
        <w:shd w:val="clear" w:color="auto" w:fill="ffffff"/>
        <w:rPr>
          <w:rFonts w:hint="eastAsia" w:ascii="宋体" w:hAnsi="宋体" w:eastAsia="宋体"/>
          <w:b/>
          <w:color w:val="000000" w:themeColor="text1"/>
          <w:sz w:val="24"/>
          <w:szCs w:val="24"/>
          <w:highlight w:val="none"/>
        </w:rPr>
      </w:pPr>
      <w:r>
        <w:rPr>
          <w:rFonts w:ascii="宋体" w:hAnsi="宋体" w:eastAsia="宋体"/>
          <w:b/>
          <w:color w:val="000000" w:themeColor="text1"/>
          <w:sz w:val="24"/>
          <w:szCs w:val="24"/>
          <w:highlight w:val="none"/>
        </w:rPr>
        <w:t xml:space="preserve">三</w:t>
      </w:r>
      <w:r>
        <w:rPr>
          <w:rFonts w:hint="eastAsia" w:ascii="宋体" w:hAnsi="宋体" w:eastAsia="宋体"/>
          <w:b/>
          <w:color w:val="000000" w:themeColor="text1"/>
          <w:sz w:val="24"/>
          <w:szCs w:val="24"/>
          <w:highlight w:val="none"/>
        </w:rPr>
        <w:t xml:space="preserve">、</w:t>
      </w:r>
      <w:r>
        <w:rPr>
          <w:rFonts w:ascii="宋体" w:hAnsi="宋体" w:eastAsia="宋体"/>
          <w:b/>
          <w:color w:val="000000" w:themeColor="text1"/>
          <w:sz w:val="24"/>
          <w:szCs w:val="24"/>
          <w:highlight w:val="none"/>
        </w:rPr>
        <w:t xml:space="preserve">合同文件构成</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w:t>
      </w:r>
      <w:r>
        <w:rPr>
          <w:rFonts w:eastAsia="宋体"/>
          <w:color w:val="000000" w:themeColor="text1"/>
          <w:sz w:val="24"/>
          <w:szCs w:val="24"/>
          <w:highlight w:val="none"/>
        </w:rPr>
        <w:t xml:space="preserve">1</w:t>
      </w:r>
      <w:r>
        <w:rPr>
          <w:rFonts w:hint="eastAsia" w:eastAsia="宋体"/>
          <w:color w:val="000000" w:themeColor="text1"/>
          <w:sz w:val="24"/>
          <w:szCs w:val="24"/>
          <w:highlight w:val="none"/>
        </w:rPr>
        <w:t xml:space="preserve">）中标通知书；</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w:t>
      </w:r>
      <w:r>
        <w:rPr>
          <w:rFonts w:eastAsia="宋体"/>
          <w:color w:val="000000" w:themeColor="text1"/>
          <w:sz w:val="24"/>
          <w:szCs w:val="24"/>
          <w:highlight w:val="none"/>
        </w:rPr>
        <w:t xml:space="preserve">2</w:t>
      </w:r>
      <w:r>
        <w:rPr>
          <w:rFonts w:hint="eastAsia" w:eastAsia="宋体"/>
          <w:color w:val="000000" w:themeColor="text1"/>
          <w:sz w:val="24"/>
          <w:szCs w:val="24"/>
          <w:highlight w:val="none"/>
        </w:rPr>
        <w:t xml:space="preserve">）乙方的投标文件；</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w:t>
      </w:r>
      <w:r>
        <w:rPr>
          <w:rFonts w:eastAsia="宋体"/>
          <w:color w:val="000000" w:themeColor="text1"/>
          <w:sz w:val="24"/>
          <w:szCs w:val="24"/>
          <w:highlight w:val="none"/>
        </w:rPr>
        <w:t xml:space="preserve">3</w:t>
      </w:r>
      <w:r>
        <w:rPr>
          <w:rFonts w:hint="eastAsia" w:eastAsia="宋体"/>
          <w:color w:val="000000" w:themeColor="text1"/>
          <w:sz w:val="24"/>
          <w:szCs w:val="24"/>
          <w:highlight w:val="none"/>
        </w:rPr>
        <w:t xml:space="preserve">）乙方提交的其他资料及承诺；</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w:t>
      </w:r>
      <w:r>
        <w:rPr>
          <w:rFonts w:eastAsia="宋体"/>
          <w:color w:val="000000" w:themeColor="text1"/>
          <w:sz w:val="24"/>
          <w:szCs w:val="24"/>
          <w:highlight w:val="none"/>
        </w:rPr>
        <w:t xml:space="preserve">4</w:t>
      </w:r>
      <w:r>
        <w:rPr>
          <w:rFonts w:hint="eastAsia" w:eastAsia="宋体"/>
          <w:color w:val="000000" w:themeColor="text1"/>
          <w:sz w:val="24"/>
          <w:szCs w:val="24"/>
          <w:highlight w:val="none"/>
        </w:rPr>
        <w:t xml:space="preserve">）</w:t>
      </w:r>
      <w:r>
        <w:rPr>
          <w:rFonts w:eastAsia="宋体"/>
          <w:color w:val="000000" w:themeColor="text1"/>
          <w:sz w:val="24"/>
          <w:szCs w:val="24"/>
          <w:highlight w:val="none"/>
        </w:rPr>
        <w:t xml:space="preserve">号</w:t>
      </w:r>
      <w:r>
        <w:rPr>
          <w:rFonts w:hint="eastAsia" w:eastAsia="宋体"/>
          <w:color w:val="000000" w:themeColor="text1"/>
          <w:sz w:val="24"/>
          <w:szCs w:val="24"/>
          <w:highlight w:val="none"/>
        </w:rPr>
        <w:t xml:space="preserve">公开</w:t>
      </w:r>
      <w:r>
        <w:rPr>
          <w:rFonts w:hint="eastAsia" w:eastAsia="宋体"/>
          <w:color w:val="000000" w:themeColor="text1"/>
          <w:sz w:val="24"/>
          <w:szCs w:val="24"/>
          <w:highlight w:val="none"/>
        </w:rPr>
        <w:t xml:space="preserve">招标文件；</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（5）最终报价及分项报价表；</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（6）合同附件。</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以上与本合同具有同等法律效力。</w:t>
      </w:r>
      <w:r>
        <w:rPr>
          <w:color w:val="000000" w:themeColor="text1"/>
          <w:highlight w:val="none"/>
        </w:rPr>
      </w:r>
    </w:p>
    <w:p>
      <w:pPr>
        <w:pStyle w:val="917"/>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四、</w:t>
      </w:r>
      <w:r>
        <w:rPr>
          <w:rFonts w:ascii="宋体" w:hAnsi="宋体" w:eastAsia="宋体"/>
          <w:b/>
          <w:color w:val="000000" w:themeColor="text1"/>
          <w:highlight w:val="none"/>
        </w:rPr>
        <w:t xml:space="preserve">项目经理</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指派       为乙方项目负责人，负责合同履行。按要求组织项目的运营，解决由乙方负责的各项事宜。</w:t>
      </w:r>
      <w:r>
        <w:rPr>
          <w:color w:val="000000" w:themeColor="text1"/>
          <w:highlight w:val="none"/>
        </w:rPr>
      </w:r>
    </w:p>
    <w:p>
      <w:pPr>
        <w:pStyle w:val="917"/>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五、</w:t>
      </w:r>
      <w:r>
        <w:rPr>
          <w:rFonts w:ascii="宋体" w:hAnsi="宋体" w:eastAsia="宋体"/>
          <w:b/>
          <w:color w:val="000000" w:themeColor="text1"/>
          <w:highlight w:val="none"/>
        </w:rPr>
        <w:t xml:space="preserve">合同价格及费用结算</w:t>
      </w:r>
      <w:r>
        <w:rPr>
          <w:color w:val="000000" w:themeColor="text1"/>
          <w:highlight w:val="none"/>
        </w:rPr>
      </w:r>
    </w:p>
    <w:p>
      <w:pPr>
        <w:pStyle w:val="917"/>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六、质量保证</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乙方所提供的服务必须符合国家有关标准和</w:t>
      </w:r>
      <w:r>
        <w:rPr>
          <w:rFonts w:eastAsia="宋体"/>
          <w:color w:val="000000" w:themeColor="text1"/>
          <w:sz w:val="24"/>
          <w:szCs w:val="24"/>
          <w:highlight w:val="none"/>
        </w:rPr>
        <w:t xml:space="preserve">号</w:t>
      </w:r>
      <w:r>
        <w:rPr>
          <w:rFonts w:hint="eastAsia" w:eastAsia="宋体"/>
          <w:color w:val="000000" w:themeColor="text1"/>
          <w:sz w:val="24"/>
          <w:szCs w:val="24"/>
          <w:highlight w:val="none"/>
        </w:rPr>
        <w:t xml:space="preserve">采购文件的要求。</w:t>
      </w:r>
      <w:r>
        <w:rPr>
          <w:color w:val="000000" w:themeColor="text1"/>
          <w:highlight w:val="none"/>
        </w:rPr>
      </w:r>
    </w:p>
    <w:p>
      <w:pPr>
        <w:pStyle w:val="917"/>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七、</w:t>
      </w:r>
      <w:r>
        <w:rPr>
          <w:rFonts w:ascii="宋体" w:hAnsi="宋体" w:eastAsia="宋体"/>
          <w:b/>
          <w:color w:val="000000" w:themeColor="text1"/>
          <w:highlight w:val="none"/>
        </w:rPr>
        <w:t xml:space="preserve">本合同生效</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1、本合同经双方签字盖章，经代理机构</w:t>
      </w:r>
      <w:r>
        <w:rPr>
          <w:rFonts w:hint="eastAsia" w:eastAsia="宋体"/>
          <w:color w:val="000000" w:themeColor="text1"/>
          <w:sz w:val="24"/>
          <w:szCs w:val="24"/>
          <w:highlight w:val="none"/>
        </w:rPr>
        <w:t xml:space="preserve">鉴证</w:t>
      </w:r>
      <w:r>
        <w:rPr>
          <w:rFonts w:hint="eastAsia" w:eastAsia="宋体"/>
          <w:color w:val="000000" w:themeColor="text1"/>
          <w:sz w:val="24"/>
          <w:szCs w:val="24"/>
          <w:highlight w:val="none"/>
        </w:rPr>
        <w:t xml:space="preserve">盖章后生效。</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2、合同在执行过程中出现的未尽事宜，双方在不违背本合同和采购文件的原则下协商解决，协商结果以书面形式盖章记录在案，作为本合同的附件，与本</w:t>
      </w:r>
      <w:r>
        <w:rPr>
          <w:rFonts w:hint="eastAsia" w:eastAsia="宋体"/>
          <w:color w:val="000000" w:themeColor="text1"/>
          <w:sz w:val="24"/>
          <w:szCs w:val="24"/>
          <w:highlight w:val="none"/>
        </w:rPr>
        <w:t xml:space="preserve">合同具有同等效力，但需向采购方提交二份备存。</w:t>
      </w:r>
      <w:r>
        <w:rPr>
          <w:color w:val="000000" w:themeColor="text1"/>
          <w:highlight w:val="none"/>
        </w:rPr>
      </w:r>
    </w:p>
    <w:p>
      <w:pPr>
        <w:pStyle w:val="917"/>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八、合同的解除和转让</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1、甲方和乙方协商一致，可以解除合同。</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2、有下列情形之一，合同一方可以解除合同：</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（1）因疫情等不可抗力因素致使活动取消的，不能实现合同目的，甲方有权解除合同，并不承担任何费用；</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（2）因合同一方违约导致合同不能履行，另一方有权解除合同。</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3、有权解除合同的一方，应当在违约事实或不可抗力发生之后三十天内书面通知对方提出解除合同，合同在书面通知到达对方时解除。</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4、合同的部分和全部都不得转让。</w:t>
      </w:r>
      <w:r>
        <w:rPr>
          <w:color w:val="000000" w:themeColor="text1"/>
          <w:highlight w:val="none"/>
        </w:rPr>
      </w:r>
    </w:p>
    <w:p>
      <w:pPr>
        <w:pStyle w:val="917"/>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九、其它</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本合同未尽之处双方协商解决；如协商不成，双方同意由一方向合同履行地人民法院提起诉讼。</w:t>
      </w:r>
      <w:r>
        <w:rPr>
          <w:color w:val="000000" w:themeColor="text1"/>
          <w:highlight w:val="none"/>
        </w:rPr>
      </w:r>
    </w:p>
    <w:p>
      <w:pPr>
        <w:pStyle w:val="917"/>
        <w:spacing w:before="0" w:beforeAutospacing="0" w:after="0" w:afterAutospacing="0" w:line="360" w:lineRule="auto"/>
        <w:rPr>
          <w:rFonts w:hint="eastAsia" w:ascii="宋体" w:hAnsi="宋体" w:eastAsia="宋体"/>
          <w:b/>
          <w:color w:val="000000" w:themeColor="text1"/>
          <w:highlight w:val="none"/>
        </w:rPr>
      </w:pPr>
      <w:r>
        <w:rPr>
          <w:rFonts w:hint="eastAsia" w:ascii="宋体" w:hAnsi="宋体" w:eastAsia="宋体"/>
          <w:b/>
          <w:color w:val="000000" w:themeColor="text1"/>
          <w:highlight w:val="none"/>
        </w:rPr>
        <w:t xml:space="preserve">十、附则</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1、合同份数：</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本合同一式五份，甲方两份，乙方两份，招标代理机构一份。</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2、未尽事宜：</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t xml:space="preserve">本合同未尽事宜应按《中华人民共和国民法典》以及其同相关法律、法规之规定解释。</w:t>
      </w:r>
      <w:r>
        <w:rPr>
          <w:color w:val="000000" w:themeColor="text1"/>
          <w:highlight w:val="none"/>
        </w:rPr>
      </w:r>
    </w:p>
    <w:p>
      <w:pPr>
        <w:spacing w:line="360" w:lineRule="auto"/>
        <w:rPr>
          <w:rStyle w:val="930"/>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highlight w:val="none"/>
        </w:rPr>
      </w:r>
    </w:p>
    <w:p>
      <w:pPr>
        <w:pStyle w:val="946"/>
        <w:ind w:firstLine="480"/>
        <w:spacing w:line="360" w:lineRule="auto"/>
        <w:tabs>
          <w:tab w:val="left" w:pos="3828" w:leader="none"/>
          <w:tab w:val="left" w:pos="4111" w:leader="none"/>
          <w:tab w:val="left" w:pos="4395" w:leader="none"/>
          <w:tab w:val="left" w:pos="4678" w:leader="none"/>
          <w:tab w:val="left" w:pos="4820"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甲方：单位名称（章）：</w:t>
      </w:r>
      <w:r>
        <w:rPr>
          <w:rFonts w:eastAsia="宋体"/>
          <w:color w:val="000000" w:themeColor="text1"/>
          <w:sz w:val="24"/>
          <w:szCs w:val="24"/>
          <w:highlight w:val="none"/>
        </w:rPr>
        <w:tab/>
      </w:r>
      <w:r>
        <w:rPr>
          <w:rFonts w:eastAsia="宋体"/>
          <w:color w:val="000000" w:themeColor="text1"/>
          <w:sz w:val="24"/>
          <w:szCs w:val="24"/>
          <w:highlight w:val="none"/>
        </w:rPr>
        <w:tab/>
        <w:t xml:space="preserve">乙方：单位名称（章）：</w:t>
      </w:r>
      <w:r>
        <w:rPr>
          <w:color w:val="000000" w:themeColor="text1"/>
          <w:highlight w:val="none"/>
        </w:rPr>
      </w:r>
    </w:p>
    <w:p>
      <w:pPr>
        <w:pStyle w:val="946"/>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单位地址：</w:t>
      </w:r>
      <w:r>
        <w:rPr>
          <w:rFonts w:eastAsia="宋体"/>
          <w:color w:val="000000" w:themeColor="text1"/>
          <w:sz w:val="24"/>
          <w:szCs w:val="24"/>
          <w:highlight w:val="none"/>
        </w:rPr>
        <w:tab/>
      </w:r>
      <w:r>
        <w:rPr>
          <w:rFonts w:eastAsia="宋体"/>
          <w:color w:val="000000" w:themeColor="text1"/>
          <w:sz w:val="24"/>
          <w:szCs w:val="24"/>
          <w:highlight w:val="none"/>
        </w:rPr>
        <w:tab/>
        <w:t xml:space="preserve">单位地址： </w:t>
      </w:r>
      <w:r>
        <w:rPr>
          <w:color w:val="000000" w:themeColor="text1"/>
          <w:highlight w:val="none"/>
        </w:rPr>
      </w:r>
    </w:p>
    <w:p>
      <w:pPr>
        <w:pStyle w:val="946"/>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法定代表人：</w:t>
      </w:r>
      <w:r>
        <w:rPr>
          <w:rFonts w:eastAsia="宋体"/>
          <w:color w:val="000000" w:themeColor="text1"/>
          <w:sz w:val="24"/>
          <w:szCs w:val="24"/>
          <w:highlight w:val="none"/>
        </w:rPr>
        <w:tab/>
      </w:r>
      <w:r>
        <w:rPr>
          <w:rFonts w:eastAsia="宋体"/>
          <w:color w:val="000000" w:themeColor="text1"/>
          <w:sz w:val="24"/>
          <w:szCs w:val="24"/>
          <w:highlight w:val="none"/>
        </w:rPr>
        <w:tab/>
        <w:t xml:space="preserve">法定代表人：</w:t>
      </w:r>
      <w:r>
        <w:rPr>
          <w:color w:val="000000" w:themeColor="text1"/>
          <w:highlight w:val="none"/>
        </w:rPr>
      </w:r>
    </w:p>
    <w:p>
      <w:pPr>
        <w:pStyle w:val="946"/>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委托代理人：</w:t>
      </w:r>
      <w:r>
        <w:rPr>
          <w:rFonts w:eastAsia="宋体"/>
          <w:color w:val="000000" w:themeColor="text1"/>
          <w:sz w:val="24"/>
          <w:szCs w:val="24"/>
          <w:highlight w:val="none"/>
        </w:rPr>
        <w:tab/>
      </w:r>
      <w:r>
        <w:rPr>
          <w:rFonts w:eastAsia="宋体"/>
          <w:color w:val="000000" w:themeColor="text1"/>
          <w:sz w:val="24"/>
          <w:szCs w:val="24"/>
          <w:highlight w:val="none"/>
        </w:rPr>
        <w:tab/>
        <w:t xml:space="preserve">委托代理人：</w:t>
      </w:r>
      <w:r>
        <w:rPr>
          <w:color w:val="000000" w:themeColor="text1"/>
          <w:highlight w:val="none"/>
        </w:rPr>
      </w:r>
    </w:p>
    <w:p>
      <w:pPr>
        <w:pStyle w:val="946"/>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经办人：</w:t>
      </w:r>
      <w:r>
        <w:rPr>
          <w:rFonts w:eastAsia="宋体"/>
          <w:color w:val="000000" w:themeColor="text1"/>
          <w:sz w:val="24"/>
          <w:szCs w:val="24"/>
          <w:highlight w:val="none"/>
        </w:rPr>
        <w:tab/>
      </w:r>
      <w:r>
        <w:rPr>
          <w:rFonts w:eastAsia="宋体"/>
          <w:color w:val="000000" w:themeColor="text1"/>
          <w:sz w:val="24"/>
          <w:szCs w:val="24"/>
          <w:highlight w:val="none"/>
        </w:rPr>
        <w:tab/>
        <w:t xml:space="preserve">经办人：</w:t>
      </w:r>
      <w:r>
        <w:rPr>
          <w:color w:val="000000" w:themeColor="text1"/>
          <w:highlight w:val="none"/>
        </w:rPr>
      </w:r>
    </w:p>
    <w:p>
      <w:pPr>
        <w:pStyle w:val="946"/>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电  话：</w:t>
      </w:r>
      <w:r>
        <w:rPr>
          <w:rFonts w:eastAsia="宋体"/>
          <w:color w:val="000000" w:themeColor="text1"/>
          <w:sz w:val="24"/>
          <w:szCs w:val="24"/>
          <w:highlight w:val="none"/>
        </w:rPr>
        <w:tab/>
      </w:r>
      <w:r>
        <w:rPr>
          <w:rFonts w:eastAsia="宋体"/>
          <w:color w:val="000000" w:themeColor="text1"/>
          <w:sz w:val="24"/>
          <w:szCs w:val="24"/>
          <w:highlight w:val="none"/>
        </w:rPr>
        <w:tab/>
        <w:t xml:space="preserve">电  话：</w:t>
      </w:r>
      <w:r>
        <w:rPr>
          <w:color w:val="000000" w:themeColor="text1"/>
          <w:highlight w:val="none"/>
        </w:rPr>
      </w:r>
    </w:p>
    <w:p>
      <w:pPr>
        <w:pStyle w:val="946"/>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开户银行：</w:t>
      </w:r>
      <w:r>
        <w:rPr>
          <w:rFonts w:eastAsia="宋体"/>
          <w:color w:val="000000" w:themeColor="text1"/>
          <w:sz w:val="24"/>
          <w:szCs w:val="24"/>
          <w:highlight w:val="none"/>
        </w:rPr>
        <w:tab/>
      </w:r>
      <w:r>
        <w:rPr>
          <w:rFonts w:eastAsia="宋体"/>
          <w:color w:val="000000" w:themeColor="text1"/>
          <w:sz w:val="24"/>
          <w:szCs w:val="24"/>
          <w:highlight w:val="none"/>
        </w:rPr>
        <w:tab/>
        <w:t xml:space="preserve">开户银行：</w:t>
      </w:r>
      <w:r>
        <w:rPr>
          <w:color w:val="000000" w:themeColor="text1"/>
          <w:highlight w:val="none"/>
        </w:rPr>
      </w:r>
    </w:p>
    <w:p>
      <w:pPr>
        <w:pStyle w:val="946"/>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highlight w:val="none"/>
        </w:rPr>
      </w:pPr>
      <w:r>
        <w:rPr>
          <w:rFonts w:eastAsia="宋体"/>
          <w:color w:val="000000" w:themeColor="text1"/>
          <w:sz w:val="24"/>
          <w:szCs w:val="24"/>
          <w:highlight w:val="none"/>
        </w:rPr>
        <w:t xml:space="preserve">银行账号：</w:t>
      </w:r>
      <w:r>
        <w:rPr>
          <w:rFonts w:eastAsia="宋体"/>
          <w:color w:val="000000" w:themeColor="text1"/>
          <w:sz w:val="24"/>
          <w:szCs w:val="24"/>
          <w:highlight w:val="none"/>
        </w:rPr>
        <w:tab/>
      </w:r>
      <w:r>
        <w:rPr>
          <w:rFonts w:eastAsia="宋体"/>
          <w:color w:val="000000" w:themeColor="text1"/>
          <w:sz w:val="24"/>
          <w:szCs w:val="24"/>
          <w:highlight w:val="none"/>
        </w:rPr>
        <w:tab/>
        <w:t xml:space="preserve">银行账号：</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hint="eastAsia" w:eastAsia="宋体"/>
          <w:color w:val="000000" w:themeColor="text1"/>
          <w:sz w:val="24"/>
          <w:szCs w:val="24"/>
          <w:highlight w:val="none"/>
        </w:rPr>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color w:val="000000" w:themeColor="text1"/>
          <w:highlight w:val="none"/>
        </w:rPr>
      </w:r>
      <w:bookmarkStart w:id="508" w:name="_Hlk163485142"/>
      <w:r>
        <w:rPr>
          <w:rFonts w:eastAsia="宋体"/>
          <w:color w:val="000000" w:themeColor="text1"/>
          <w:sz w:val="24"/>
          <w:szCs w:val="24"/>
          <w:highlight w:val="none"/>
        </w:rPr>
        <w:t xml:space="preserve">招标代理机构（见证方）（章）：</w:t>
      </w:r>
      <w:r>
        <w:rPr>
          <w:rFonts w:eastAsia="宋体"/>
          <w:color w:val="000000" w:themeColor="text1"/>
          <w:sz w:val="24"/>
          <w:szCs w:val="24"/>
          <w:highlight w:val="none"/>
        </w:rPr>
        <w:t xml:space="preserve">常州金</w:t>
      </w:r>
      <w:r>
        <w:rPr>
          <w:rFonts w:eastAsia="宋体"/>
          <w:color w:val="000000" w:themeColor="text1"/>
          <w:sz w:val="24"/>
          <w:szCs w:val="24"/>
          <w:highlight w:val="none"/>
        </w:rPr>
        <w:t xml:space="preserve">诚招投标有限公司</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单位地址：常州市新北区汉江路368号金城大厦</w:t>
      </w:r>
      <w:r>
        <w:rPr>
          <w:rFonts w:hint="eastAsia" w:eastAsia="宋体"/>
          <w:color w:val="000000" w:themeColor="text1"/>
          <w:sz w:val="24"/>
          <w:szCs w:val="24"/>
          <w:highlight w:val="none"/>
        </w:rPr>
        <w:t xml:space="preserve">1910室</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经办人：</w:t>
      </w:r>
      <w:r>
        <w:rPr>
          <w:color w:val="000000" w:themeColor="text1"/>
          <w:highlight w:val="none"/>
        </w:rPr>
      </w:r>
    </w:p>
    <w:p>
      <w:pPr>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highlight w:val="none"/>
        </w:rPr>
      </w:r>
    </w:p>
    <w:p>
      <w:pPr>
        <w:pStyle w:val="946"/>
        <w:ind w:firstLine="482"/>
        <w:spacing w:line="360" w:lineRule="auto"/>
        <w:rPr>
          <w:rFonts w:hint="eastAsia" w:asciiTheme="minorEastAsia" w:hAnsiTheme="minorEastAsia" w:eastAsiaTheme="minorEastAsia"/>
          <w:b/>
          <w:bCs/>
          <w:color w:val="000000" w:themeColor="text1"/>
          <w:sz w:val="24"/>
          <w:szCs w:val="24"/>
          <w:highlight w:val="none"/>
        </w:rPr>
      </w:pPr>
      <w:r>
        <w:rPr>
          <w:rFonts w:hint="eastAsia" w:eastAsia="宋体" w:cs="宋体"/>
          <w:b/>
          <w:bCs/>
          <w:color w:val="000000" w:themeColor="text1"/>
          <w:sz w:val="24"/>
          <w:highlight w:val="none"/>
        </w:rPr>
        <w:t xml:space="preserve">注：上述格式及内容仅供参考，具体以甲方签订合同时内容为准。</w:t>
      </w:r>
      <w:bookmarkEnd w:id="508"/>
      <w:r>
        <w:rPr>
          <w:color w:val="000000" w:themeColor="text1"/>
          <w:highlight w:val="none"/>
        </w:rPr>
      </w:r>
      <w:r>
        <w:rPr>
          <w:color w:val="000000" w:themeColor="text1"/>
          <w:highlight w:val="none"/>
        </w:rPr>
      </w:r>
    </w:p>
    <w:p>
      <w:pPr>
        <w:pStyle w:val="946"/>
        <w:ind w:firstLine="482"/>
        <w:spacing w:line="360" w:lineRule="auto"/>
        <w:rPr>
          <w:rFonts w:hint="eastAsia" w:asciiTheme="minorEastAsia" w:hAnsiTheme="minorEastAsia" w:eastAsiaTheme="minorEastAsia"/>
          <w:b/>
          <w:bCs/>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b/>
          <w:bCs/>
          <w:color w:val="000000" w:themeColor="text1"/>
          <w:sz w:val="24"/>
          <w:szCs w:val="24"/>
          <w:highlight w:val="none"/>
        </w:rPr>
      </w:r>
      <w:r>
        <w:rPr>
          <w:color w:val="000000" w:themeColor="text1"/>
          <w:highlight w:val="none"/>
        </w:rPr>
      </w:r>
    </w:p>
    <w:p>
      <w:pPr>
        <w:pStyle w:val="892"/>
        <w:rPr>
          <w:rFonts w:hint="eastAsia"/>
          <w:color w:val="000000" w:themeColor="text1"/>
          <w:highlight w:val="none"/>
        </w:rPr>
      </w:pPr>
      <w:r>
        <w:rPr>
          <w:color w:val="000000" w:themeColor="text1"/>
          <w:highlight w:val="none"/>
        </w:rPr>
      </w:r>
      <w:bookmarkStart w:id="509" w:name="_Toc104818930"/>
      <w:r>
        <w:rPr>
          <w:color w:val="000000" w:themeColor="text1"/>
          <w:highlight w:val="none"/>
        </w:rPr>
      </w:r>
      <w:bookmarkStart w:id="510" w:name="_Toc230770758"/>
      <w:r>
        <w:rPr>
          <w:color w:val="000000" w:themeColor="text1"/>
          <w:highlight w:val="none"/>
        </w:rPr>
        <w:t xml:space="preserve">第</w:t>
      </w:r>
      <w:r>
        <w:rPr>
          <w:rFonts w:hint="eastAsia"/>
          <w:color w:val="000000" w:themeColor="text1"/>
          <w:highlight w:val="none"/>
        </w:rPr>
        <w:t xml:space="preserve">七</w:t>
      </w:r>
      <w:r>
        <w:rPr>
          <w:color w:val="000000" w:themeColor="text1"/>
          <w:highlight w:val="none"/>
        </w:rPr>
        <w:t xml:space="preserve">章</w:t>
      </w:r>
      <w:r>
        <w:rPr>
          <w:rFonts w:hint="eastAsia"/>
          <w:color w:val="000000" w:themeColor="text1"/>
          <w:highlight w:val="none"/>
        </w:rPr>
        <w:t xml:space="preserve"> 投标</w:t>
      </w:r>
      <w:r>
        <w:rPr>
          <w:color w:val="000000" w:themeColor="text1"/>
          <w:highlight w:val="none"/>
        </w:rPr>
        <w:t xml:space="preserve">文件格式</w:t>
      </w:r>
      <w:bookmarkEnd w:id="509"/>
      <w:r>
        <w:rPr>
          <w:color w:val="000000" w:themeColor="text1"/>
          <w:highlight w:val="none"/>
        </w:rPr>
      </w:r>
      <w:bookmarkEnd w:id="510"/>
      <w:r>
        <w:rPr>
          <w:color w:val="000000" w:themeColor="text1"/>
          <w:highlight w:val="none"/>
        </w:rPr>
      </w:r>
      <w:r>
        <w:rPr>
          <w:color w:val="000000" w:themeColor="text1"/>
          <w:highlight w:val="none"/>
        </w:rPr>
      </w:r>
    </w:p>
    <w:p>
      <w:pPr>
        <w:pStyle w:val="946"/>
        <w:ind w:firstLine="482"/>
        <w:spacing w:line="360" w:lineRule="auto"/>
        <w:rPr>
          <w:rFonts w:hint="eastAsia" w:eastAsia="宋体"/>
          <w:b/>
          <w:color w:val="000000" w:themeColor="text1"/>
          <w:sz w:val="24"/>
          <w:szCs w:val="24"/>
          <w:highlight w:val="none"/>
        </w:rPr>
      </w:pPr>
      <w:r>
        <w:rPr>
          <w:rFonts w:eastAsia="宋体"/>
          <w:b/>
          <w:color w:val="000000" w:themeColor="text1"/>
          <w:sz w:val="24"/>
          <w:szCs w:val="24"/>
          <w:highlight w:val="none"/>
        </w:rPr>
        <w:t xml:space="preserve">投标人编制文件须知</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1、投标人按照本部分的顺序编制投标文件（资格证明文件）、投标文件（商务技术文件），编制中涉及格式资料的，应按照本部</w:t>
      </w:r>
      <w:r>
        <w:rPr>
          <w:rFonts w:eastAsia="宋体"/>
          <w:color w:val="000000" w:themeColor="text1"/>
          <w:sz w:val="24"/>
          <w:szCs w:val="24"/>
          <w:highlight w:val="none"/>
        </w:rPr>
        <w:t xml:space="preserve">分提供</w:t>
      </w:r>
      <w:r>
        <w:rPr>
          <w:rFonts w:eastAsia="宋体"/>
          <w:color w:val="000000" w:themeColor="text1"/>
          <w:sz w:val="24"/>
          <w:szCs w:val="24"/>
          <w:highlight w:val="none"/>
        </w:rPr>
        <w:t xml:space="preserve">的内容和格式（所有表格的格式可扩展）填写提交。</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eastAsia="宋体"/>
          <w:color w:val="000000" w:themeColor="text1"/>
          <w:sz w:val="24"/>
          <w:szCs w:val="24"/>
          <w:highlight w:val="none"/>
        </w:rPr>
        <w:t xml:space="preserve">不</w:t>
      </w:r>
      <w:r>
        <w:rPr>
          <w:rFonts w:eastAsia="宋体"/>
          <w:color w:val="000000" w:themeColor="text1"/>
          <w:sz w:val="24"/>
          <w:szCs w:val="24"/>
          <w:highlight w:val="none"/>
        </w:rPr>
        <w:t xml:space="preserve">实质性响应，否则投标无效。未标记“实质性格式”的文件和招标文件未提供格式的内容，可由投标人自行编写。</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pPr>
      <w:r>
        <w:rPr>
          <w:rFonts w:eastAsia="宋体"/>
          <w:color w:val="000000" w:themeColor="text1"/>
          <w:sz w:val="24"/>
          <w:szCs w:val="24"/>
          <w:highlight w:val="none"/>
        </w:rPr>
        <w:t xml:space="preserve">3、全部声明和问题的回答及所附材料必须是真实的、准确的和完整的。</w:t>
      </w:r>
      <w:r>
        <w:rPr>
          <w:color w:val="000000" w:themeColor="text1"/>
          <w:highlight w:val="none"/>
        </w:rPr>
      </w:r>
    </w:p>
    <w:p>
      <w:pPr>
        <w:pStyle w:val="946"/>
        <w:ind w:firstLine="480"/>
        <w:spacing w:line="360" w:lineRule="auto"/>
        <w:rPr>
          <w:rFonts w:hint="eastAsia" w:eastAsia="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highlight w:val="none"/>
        </w:rPr>
        <w:t xml:space="preserve">4、实行电子化不见面交易方式的，加盖公章、签名等均通过</w:t>
      </w:r>
      <w:r>
        <w:rPr>
          <w:rFonts w:eastAsia="宋体"/>
          <w:color w:val="000000" w:themeColor="text1"/>
          <w:sz w:val="24"/>
          <w:szCs w:val="24"/>
          <w:highlight w:val="none"/>
        </w:rPr>
        <w:t xml:space="preserve">投标文件编制工具</w:t>
      </w:r>
      <w:r>
        <w:rPr>
          <w:rFonts w:hint="eastAsia" w:eastAsia="宋体"/>
          <w:color w:val="000000" w:themeColor="text1"/>
          <w:sz w:val="24"/>
          <w:szCs w:val="24"/>
          <w:highlight w:val="none"/>
        </w:rPr>
        <w:t xml:space="preserve">加盖电子公章、</w:t>
      </w:r>
      <w:r>
        <w:rPr>
          <w:rFonts w:eastAsia="宋体"/>
          <w:color w:val="000000" w:themeColor="text1"/>
          <w:sz w:val="24"/>
          <w:szCs w:val="24"/>
          <w:highlight w:val="none"/>
        </w:rPr>
        <w:t xml:space="preserve">签字</w:t>
      </w:r>
      <w:r>
        <w:rPr>
          <w:rFonts w:hint="eastAsia" w:eastAsia="宋体"/>
          <w:color w:val="000000" w:themeColor="text1"/>
          <w:sz w:val="24"/>
          <w:szCs w:val="24"/>
          <w:highlight w:val="none"/>
        </w:rPr>
        <w:t xml:space="preserve">、签章</w:t>
      </w:r>
      <w:r>
        <w:rPr>
          <w:rFonts w:eastAsia="宋体"/>
          <w:color w:val="000000" w:themeColor="text1"/>
          <w:sz w:val="24"/>
          <w:szCs w:val="24"/>
          <w:highlight w:val="none"/>
        </w:rPr>
        <w:t xml:space="preserve">或</w:t>
      </w:r>
      <w:r>
        <w:rPr>
          <w:rFonts w:hint="eastAsia" w:eastAsia="宋体"/>
          <w:color w:val="000000" w:themeColor="text1"/>
          <w:sz w:val="24"/>
          <w:szCs w:val="24"/>
          <w:highlight w:val="none"/>
        </w:rPr>
        <w:t xml:space="preserve">印鉴。</w:t>
      </w:r>
      <w:r>
        <w:rPr>
          <w:color w:val="000000" w:themeColor="text1"/>
          <w:highlight w:val="none"/>
        </w:rPr>
      </w:r>
    </w:p>
    <w:p>
      <w:pPr>
        <w:ind w:left="267" w:hanging="267"/>
        <w:spacing w:line="360" w:lineRule="auto"/>
        <w:rPr>
          <w:rFonts w:hint="eastAsia" w:ascii="宋体" w:hAnsi="宋体" w:eastAsia="宋体"/>
          <w:b/>
          <w:color w:val="000000" w:themeColor="text1"/>
          <w:sz w:val="24"/>
          <w:highlight w:val="none"/>
        </w:rPr>
      </w:pPr>
      <w:r>
        <w:rPr>
          <w:rFonts w:hint="eastAsia" w:ascii="宋体" w:hAnsi="宋体" w:eastAsia="宋体"/>
          <w:b/>
          <w:color w:val="000000" w:themeColor="text1"/>
          <w:spacing w:val="20"/>
          <w:sz w:val="24"/>
          <w:highlight w:val="none"/>
        </w:rPr>
        <w:t xml:space="preserve">投标</w:t>
      </w:r>
      <w:r>
        <w:rPr>
          <w:rFonts w:ascii="宋体" w:hAnsi="宋体" w:eastAsia="宋体"/>
          <w:b/>
          <w:color w:val="000000" w:themeColor="text1"/>
          <w:spacing w:val="20"/>
          <w:sz w:val="24"/>
          <w:highlight w:val="none"/>
        </w:rPr>
        <w:t xml:space="preserve">文件</w:t>
      </w:r>
      <w:r>
        <w:rPr>
          <w:rFonts w:ascii="宋体" w:hAnsi="宋体" w:eastAsia="宋体"/>
          <w:b/>
          <w:color w:val="000000" w:themeColor="text1"/>
          <w:sz w:val="24"/>
          <w:highlight w:val="none"/>
        </w:rPr>
        <w:t xml:space="preserve">封面（非实质性格式）</w:t>
      </w:r>
      <w:r>
        <w:rPr>
          <w:color w:val="000000" w:themeColor="text1"/>
          <w:highlight w:val="none"/>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t xml:space="preserve">投 标 </w:t>
      </w:r>
      <w:r>
        <w:rPr>
          <w:rFonts w:ascii="宋体" w:hAnsi="宋体" w:eastAsia="宋体"/>
          <w:b/>
          <w:color w:val="000000" w:themeColor="text1"/>
          <w:spacing w:val="60"/>
          <w:sz w:val="84"/>
          <w:szCs w:val="84"/>
          <w:highlight w:val="none"/>
        </w:rPr>
        <w:t xml:space="preserve">文件</w:t>
      </w:r>
      <w:r>
        <w:rPr>
          <w:color w:val="000000" w:themeColor="text1"/>
          <w:highlight w:val="none"/>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p>
    <w:p>
      <w:pPr>
        <w:ind w:left="915" w:hanging="915"/>
        <w:jc w:val="center"/>
        <w:spacing w:line="360" w:lineRule="auto"/>
        <w:rPr>
          <w:rFonts w:hint="eastAsia" w:ascii="宋体" w:hAnsi="宋体" w:eastAsia="宋体"/>
          <w:b/>
          <w:color w:val="000000" w:themeColor="text1"/>
          <w:spacing w:val="60"/>
          <w:sz w:val="84"/>
          <w:szCs w:val="84"/>
          <w:highlight w:val="none"/>
        </w:rPr>
      </w:pPr>
      <w:r>
        <w:rPr>
          <w:rFonts w:hint="eastAsia" w:ascii="宋体" w:hAnsi="宋体" w:eastAsia="宋体"/>
          <w:b/>
          <w:color w:val="000000" w:themeColor="text1"/>
          <w:spacing w:val="60"/>
          <w:sz w:val="84"/>
          <w:szCs w:val="84"/>
          <w:highlight w:val="none"/>
        </w:rPr>
      </w:r>
      <w:r>
        <w:rPr>
          <w:color w:val="000000" w:themeColor="text1"/>
          <w:highlight w:val="none"/>
        </w:rPr>
      </w:r>
    </w:p>
    <w:p>
      <w:pPr>
        <w:ind w:firstLine="1084"/>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项 目 名 称：</w:t>
      </w:r>
      <w:r>
        <w:rPr>
          <w:color w:val="000000" w:themeColor="text1"/>
          <w:highlight w:val="none"/>
        </w:rPr>
      </w:r>
    </w:p>
    <w:p>
      <w:pPr>
        <w:ind w:firstLine="1084"/>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项 目 编 号：</w:t>
      </w:r>
      <w:r>
        <w:rPr>
          <w:color w:val="000000" w:themeColor="text1"/>
          <w:highlight w:val="none"/>
        </w:rPr>
      </w:r>
    </w:p>
    <w:p>
      <w:pPr>
        <w:ind w:firstLine="1084"/>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投标人名称 ：</w:t>
      </w:r>
      <w:r>
        <w:rPr>
          <w:color w:val="000000" w:themeColor="text1"/>
          <w:highlight w:val="none"/>
        </w:rPr>
      </w:r>
    </w:p>
    <w:p>
      <w:pPr>
        <w:ind w:firstLine="1084"/>
        <w:rPr>
          <w:rFonts w:hint="eastAsia" w:ascii="宋体" w:hAnsi="宋体" w:eastAsia="宋体"/>
          <w:b/>
          <w:color w:val="000000" w:themeColor="text1"/>
          <w:sz w:val="36"/>
          <w:highlight w:val="none"/>
          <w:u w:val="single"/>
        </w:rPr>
      </w:pPr>
      <w:r>
        <w:rPr>
          <w:rFonts w:hint="eastAsia" w:ascii="宋体" w:hAnsi="宋体" w:eastAsia="宋体"/>
          <w:b/>
          <w:color w:val="000000" w:themeColor="text1"/>
          <w:sz w:val="36"/>
          <w:highlight w:val="none"/>
        </w:rPr>
        <w:t xml:space="preserve">日      期 ：</w:t>
      </w:r>
      <w:r>
        <w:rPr>
          <w:color w:val="000000" w:themeColor="text1"/>
          <w:highlight w:val="none"/>
        </w:rPr>
      </w:r>
    </w:p>
    <w:p>
      <w:pPr>
        <w:ind w:left="343" w:hanging="343"/>
        <w:rPr>
          <w:rFonts w:hint="eastAsia" w:ascii="宋体" w:hAnsi="宋体" w:eastAsia="宋体"/>
          <w:b/>
          <w:color w:val="000000" w:themeColor="text1"/>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highlight w:val="none"/>
        </w:rPr>
      </w:r>
      <w:r>
        <w:rPr>
          <w:color w:val="000000" w:themeColor="text1"/>
          <w:highlight w:val="none"/>
        </w:rPr>
      </w:r>
    </w:p>
    <w:p>
      <w:pPr>
        <w:ind w:left="267" w:hanging="267"/>
        <w:spacing w:line="360" w:lineRule="auto"/>
        <w:rPr>
          <w:rFonts w:hint="eastAsia" w:ascii="宋体" w:hAnsi="宋体" w:eastAsia="宋体"/>
          <w:color w:val="000000" w:themeColor="text1"/>
          <w:sz w:val="28"/>
          <w:szCs w:val="28"/>
          <w:highlight w:val="none"/>
        </w:rPr>
        <w:outlineLvl w:val="2"/>
      </w:pPr>
      <w:r>
        <w:rPr>
          <w:rFonts w:hint="eastAsia" w:ascii="宋体" w:hAnsi="宋体" w:eastAsia="宋体"/>
          <w:b/>
          <w:color w:val="000000" w:themeColor="text1"/>
          <w:sz w:val="28"/>
          <w:szCs w:val="28"/>
          <w:highlight w:val="none"/>
        </w:rPr>
        <w:t xml:space="preserve">一、资格证明文件</w:t>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outlineLvl w:val="2"/>
      </w:pPr>
      <w:r>
        <w:rPr>
          <w:rFonts w:ascii="宋体" w:hAnsi="宋体" w:eastAsia="宋体"/>
          <w:color w:val="000000" w:themeColor="text1"/>
          <w:sz w:val="24"/>
          <w:szCs w:val="20"/>
          <w:highlight w:val="none"/>
        </w:rPr>
        <w:t xml:space="preserve">1</w:t>
      </w:r>
      <w:r>
        <w:rPr>
          <w:rFonts w:ascii="宋体" w:hAnsi="宋体" w:eastAsia="宋体"/>
          <w:color w:val="000000" w:themeColor="text1"/>
          <w:sz w:val="24"/>
          <w:highlight w:val="none"/>
        </w:rPr>
        <w:t xml:space="preserve">满足《中华人民共和国政府采购法》第二十二条规定及法律法规的其他规定</w:t>
      </w:r>
      <w:r>
        <w:rPr>
          <w:color w:val="000000" w:themeColor="text1"/>
          <w:highlight w:val="none"/>
        </w:rPr>
      </w:r>
    </w:p>
    <w:p>
      <w:pPr>
        <w:ind w:left="228" w:hanging="228"/>
        <w:spacing w:line="360" w:lineRule="auto"/>
        <w:rPr>
          <w:rFonts w:hint="eastAsia" w:ascii="宋体" w:hAnsi="宋体" w:eastAsia="宋体"/>
          <w:bCs/>
          <w:color w:val="000000" w:themeColor="text1"/>
          <w:sz w:val="24"/>
          <w:highlight w:val="none"/>
        </w:rPr>
        <w:outlineLvl w:val="2"/>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1投标人</w:t>
      </w:r>
      <w:r>
        <w:rPr>
          <w:rFonts w:ascii="宋体" w:hAnsi="宋体" w:eastAsia="宋体"/>
          <w:color w:val="000000" w:themeColor="text1"/>
          <w:sz w:val="24"/>
          <w:highlight w:val="none"/>
        </w:rPr>
        <w:t xml:space="preserve">资格</w:t>
      </w:r>
      <w:r>
        <w:rPr>
          <w:rFonts w:ascii="宋体" w:hAnsi="宋体" w:eastAsia="宋体"/>
          <w:bCs/>
          <w:color w:val="000000" w:themeColor="text1"/>
          <w:sz w:val="24"/>
          <w:highlight w:val="none"/>
        </w:rPr>
        <w:t xml:space="preserve">声明</w:t>
      </w:r>
      <w:r>
        <w:rPr>
          <w:rFonts w:hint="eastAsia" w:ascii="宋体" w:hAnsi="宋体" w:eastAsia="宋体"/>
          <w:bCs/>
          <w:color w:val="000000" w:themeColor="text1"/>
          <w:sz w:val="24"/>
          <w:highlight w:val="none"/>
        </w:rPr>
        <w:t xml:space="preserve">函</w:t>
      </w:r>
      <w:r>
        <w:rPr>
          <w:rFonts w:ascii="宋体" w:hAnsi="宋体" w:eastAsia="宋体"/>
          <w:bCs/>
          <w:color w:val="000000" w:themeColor="text1"/>
          <w:sz w:val="24"/>
          <w:highlight w:val="none"/>
        </w:rPr>
        <w:t xml:space="preserve">（实质性格式）</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投标人资格声明函</w:t>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致：</w:t>
      </w:r>
      <w:r>
        <w:rPr>
          <w:rFonts w:hint="eastAsia" w:ascii="宋体" w:hAnsi="宋体" w:eastAsia="宋体"/>
          <w:bCs/>
          <w:color w:val="000000" w:themeColor="text1"/>
          <w:sz w:val="24"/>
          <w:highlight w:val="none"/>
        </w:rPr>
        <w:t xml:space="preserve">常州金</w:t>
      </w:r>
      <w:r>
        <w:rPr>
          <w:rFonts w:hint="eastAsia" w:ascii="宋体" w:hAnsi="宋体" w:eastAsia="宋体"/>
          <w:bCs/>
          <w:color w:val="000000" w:themeColor="text1"/>
          <w:sz w:val="24"/>
          <w:highlight w:val="none"/>
        </w:rPr>
        <w:t xml:space="preserve">诚招投标有限公司</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常州市中医医院</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按照《中华人民共和国政府采购法》第二十二条和招标文件的规定，我单位郑重声明如下：</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一、我单位是按照中华人民共和国法律规定登记注册的，注册地点为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，全称为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，统一社会信用代码为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，法定代表人（单位负责人）为</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，具有独立承担民事责任的能力</w:t>
      </w:r>
      <w:r>
        <w:rPr>
          <w:rFonts w:hint="eastAsia" w:ascii="宋体" w:hAnsi="宋体" w:eastAsia="宋体"/>
          <w:b/>
          <w:color w:val="000000" w:themeColor="text1"/>
          <w:sz w:val="24"/>
          <w:highlight w:val="none"/>
        </w:rPr>
        <w:t xml:space="preserve">（如属于分公司经总公司授权参与项目，由总公司承担民事责任的，需提供总公司项目授权书）</w:t>
      </w:r>
      <w:r>
        <w:rPr>
          <w:rFonts w:hint="eastAsia" w:ascii="宋体" w:hAnsi="宋体" w:eastAsia="宋体"/>
          <w:bCs/>
          <w:color w:val="000000" w:themeColor="text1"/>
          <w:sz w:val="24"/>
          <w:highlight w:val="none"/>
        </w:rPr>
        <w:t xml:space="preserve">。</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二、我单位具有良好的商业信誉（指投标人经营状况良好，无本资格声明第</w:t>
      </w:r>
      <w:r>
        <w:rPr>
          <w:rFonts w:hint="eastAsia" w:ascii="宋体" w:hAnsi="宋体" w:eastAsia="宋体"/>
          <w:bCs/>
          <w:color w:val="000000" w:themeColor="text1"/>
          <w:sz w:val="24"/>
          <w:highlight w:val="none"/>
        </w:rPr>
        <w:t xml:space="preserve">九</w:t>
      </w:r>
      <w:r>
        <w:rPr>
          <w:rFonts w:hint="eastAsia" w:ascii="宋体" w:hAnsi="宋体" w:eastAsia="宋体"/>
          <w:bCs/>
          <w:color w:val="000000" w:themeColor="text1"/>
          <w:sz w:val="24"/>
          <w:highlight w:val="none"/>
        </w:rPr>
        <w:t xml:space="preserve">条情形）和健全的财务会计制度。</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三、我单位依法进行纳税和社会保险申报并实际履行了义务。</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四、我单位具有履行本项目采购合同所必需的设备和专业技术能力，并具有履行合同的良好</w:t>
      </w:r>
      <w:r>
        <w:rPr>
          <w:rFonts w:ascii="宋体" w:hAnsi="宋体" w:eastAsia="宋体"/>
          <w:bCs/>
          <w:color w:val="000000" w:themeColor="text1"/>
          <w:sz w:val="24"/>
          <w:highlight w:val="none"/>
        </w:rPr>
        <w:t xml:space="preserve">记录</w:t>
      </w:r>
      <w:r>
        <w:rPr>
          <w:rFonts w:hint="eastAsia" w:ascii="宋体" w:hAnsi="宋体" w:eastAsia="宋体"/>
          <w:bCs/>
          <w:color w:val="000000" w:themeColor="text1"/>
          <w:sz w:val="24"/>
          <w:highlight w:val="none"/>
        </w:rPr>
        <w:t xml:space="preserve">。为履行本项采购合同我单位具备如下主要设备和主要专业技术能力:</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主要设备有：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主要专业技术能力有：</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六、我单位具备法律、行政法规规定的其他条件。</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七、与我单位存在“单位负责人为同一人或者存在直接控股、管理关系”的其他单位信息如下（如无此情形的，填写“无”）：</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u w:val="single"/>
        </w:rPr>
      </w:pPr>
      <w:r>
        <w:rPr>
          <w:rFonts w:hint="eastAsia" w:ascii="宋体" w:hAnsi="宋体" w:eastAsia="宋体"/>
          <w:bCs/>
          <w:color w:val="000000" w:themeColor="text1"/>
          <w:sz w:val="24"/>
          <w:highlight w:val="none"/>
        </w:rPr>
        <w:t xml:space="preserve">1、与我单位的法定代表人（单位负责人）为同一人的其他单位如下：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2、我单位直接控股的其他单位如下：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3、与我单位存在管理关系的其他单位如下：</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w:t>
      </w:r>
      <w:r>
        <w:rPr>
          <w:rFonts w:ascii="宋体" w:hAnsi="宋体" w:eastAsia="宋体"/>
          <w:bCs/>
          <w:color w:val="000000" w:themeColor="text1"/>
          <w:sz w:val="24"/>
          <w:highlight w:val="none"/>
        </w:rPr>
        <w:t xml:space="preserve">我</w:t>
      </w:r>
      <w:r>
        <w:rPr>
          <w:rFonts w:hint="eastAsia" w:ascii="宋体" w:hAnsi="宋体" w:eastAsia="宋体"/>
          <w:bCs/>
          <w:color w:val="000000" w:themeColor="text1"/>
          <w:sz w:val="24"/>
          <w:highlight w:val="none"/>
        </w:rPr>
        <w:t xml:space="preserve">单位</w:t>
      </w:r>
      <w:r>
        <w:rPr>
          <w:rFonts w:ascii="宋体" w:hAnsi="宋体" w:eastAsia="宋体"/>
          <w:bCs/>
          <w:color w:val="000000" w:themeColor="text1"/>
          <w:sz w:val="24"/>
          <w:highlight w:val="none"/>
        </w:rPr>
        <w:t xml:space="preserve">不属于为本项目提供整体设计、规范编制或者项目管理、监理、检测等服务的投标人。</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w:t>
      </w:r>
      <w:r>
        <w:rPr>
          <w:rFonts w:ascii="宋体" w:hAnsi="宋体" w:eastAsia="宋体"/>
          <w:bCs/>
          <w:color w:val="000000" w:themeColor="text1"/>
          <w:sz w:val="24"/>
          <w:highlight w:val="none"/>
        </w:rPr>
        <w:t xml:space="preserve">我单位</w:t>
      </w:r>
      <w:r>
        <w:rPr>
          <w:rFonts w:ascii="宋体" w:hAnsi="宋体" w:eastAsia="宋体"/>
          <w:bCs/>
          <w:color w:val="000000" w:themeColor="text1"/>
          <w:sz w:val="24"/>
          <w:highlight w:val="none"/>
        </w:rPr>
        <w:t xml:space="preserve">无以下</w:t>
      </w:r>
      <w:r>
        <w:rPr>
          <w:rFonts w:ascii="宋体" w:hAnsi="宋体" w:eastAsia="宋体"/>
          <w:bCs/>
          <w:color w:val="000000" w:themeColor="text1"/>
          <w:sz w:val="24"/>
          <w:highlight w:val="none"/>
        </w:rPr>
        <w:t xml:space="preserve">不良信用记录情形：</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w:t>
      </w:r>
      <w:r>
        <w:rPr>
          <w:rFonts w:hint="eastAsia" w:ascii="宋体" w:hAnsi="宋体" w:eastAsia="宋体"/>
          <w:bCs/>
          <w:color w:val="000000" w:themeColor="text1"/>
          <w:sz w:val="24"/>
          <w:highlight w:val="none"/>
        </w:rPr>
        <w:t xml:space="preserve">、在“信用中国”网站被列入失信被执行人和重大税收违法案件当事人名单；</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、在“中国政府采购网”网站被列入政府采购严重违法失信行为记录名单；</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3</w:t>
      </w:r>
      <w:r>
        <w:rPr>
          <w:rFonts w:hint="eastAsia" w:ascii="宋体" w:hAnsi="宋体" w:eastAsia="宋体"/>
          <w:bCs/>
          <w:color w:val="000000" w:themeColor="text1"/>
          <w:sz w:val="24"/>
          <w:highlight w:val="none"/>
        </w:rPr>
        <w:t xml:space="preserve">、</w:t>
      </w:r>
      <w:r>
        <w:rPr>
          <w:rFonts w:ascii="宋体" w:hAnsi="宋体" w:eastAsia="宋体"/>
          <w:bCs/>
          <w:color w:val="000000" w:themeColor="text1"/>
          <w:sz w:val="24"/>
          <w:highlight w:val="none"/>
        </w:rPr>
        <w:t xml:space="preserve">不符合《政府采购法》第二十二条规定的条件。</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我单位保证上述声明的事项都是真实的，如有虚假，我单位愿意承担相应的法律责任，并承担因此所造成的一切损失</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投标人：（加盖公章）</w:t>
      </w:r>
      <w:r>
        <w:rPr>
          <w:color w:val="000000" w:themeColor="text1"/>
          <w:highlight w:val="none"/>
        </w:rP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法定代表人（或单位负责人）签字或盖章：</w:t>
      </w:r>
      <w:r>
        <w:rPr>
          <w:color w:val="000000" w:themeColor="text1"/>
          <w:highlight w:val="none"/>
        </w:rP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rPr>
        <w:t xml:space="preserve">说明：</w:t>
      </w:r>
      <w:r>
        <w:rPr>
          <w:rFonts w:hint="eastAsia" w:ascii="宋体" w:hAnsi="宋体" w:eastAsia="宋体"/>
          <w:bCs/>
          <w:color w:val="000000" w:themeColor="text1"/>
          <w:sz w:val="24"/>
          <w:highlight w:val="none"/>
        </w:rPr>
        <w:t xml:space="preserve">投标人承诺不实的，依据《政府采购法》第七十七条“提供虚假材料谋取中标、成交的”有关规定予以处理</w:t>
      </w:r>
      <w:r>
        <w:rPr>
          <w:rFonts w:ascii="宋体" w:hAnsi="宋体" w:eastAsia="宋体"/>
          <w:bCs/>
          <w:color w:val="000000" w:themeColor="text1"/>
          <w:sz w:val="24"/>
          <w:highlight w:val="none"/>
        </w:rPr>
        <w:t xml:space="preserve">。</w:t>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1-2 </w:t>
      </w:r>
      <w:r>
        <w:rPr>
          <w:rFonts w:hint="eastAsia" w:ascii="宋体" w:hAnsi="宋体" w:eastAsia="宋体"/>
          <w:color w:val="000000" w:themeColor="text1"/>
          <w:sz w:val="24"/>
          <w:highlight w:val="none"/>
        </w:rPr>
        <w:t xml:space="preserve">营业执照</w:t>
      </w:r>
      <w:r>
        <w:rPr>
          <w:rFonts w:hint="eastAsia" w:ascii="宋体" w:hAnsi="宋体" w:eastAsia="宋体"/>
          <w:color w:val="000000" w:themeColor="text1"/>
          <w:sz w:val="24"/>
          <w:szCs w:val="20"/>
          <w:highlight w:val="none"/>
        </w:rPr>
        <w:t xml:space="preserve">（实质性格式）</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投标人为法人或者其他组织的营业执照等证明文件</w:t>
      </w:r>
      <w:r>
        <w:rPr>
          <w:rFonts w:hint="eastAsia" w:ascii="宋体" w:hAnsi="宋体" w:eastAsia="宋体" w:cs="宋体"/>
          <w:color w:val="000000" w:themeColor="text1"/>
          <w:sz w:val="24"/>
          <w:highlight w:val="none"/>
        </w:rPr>
        <w:t xml:space="preserve">扫描件</w:t>
      </w:r>
      <w:r>
        <w:rPr>
          <w:rFonts w:hint="eastAsia" w:ascii="宋体" w:hAnsi="宋体" w:eastAsia="宋体"/>
          <w:bCs/>
          <w:color w:val="000000" w:themeColor="text1"/>
          <w:sz w:val="24"/>
          <w:highlight w:val="none"/>
        </w:rPr>
        <w:t xml:space="preserve">加盖公章，投标人为自然人提供营业执照（如有）及身份证明</w:t>
      </w:r>
      <w:r>
        <w:rPr>
          <w:rFonts w:hint="eastAsia" w:ascii="宋体" w:hAnsi="宋体" w:eastAsia="宋体" w:cs="宋体"/>
          <w:color w:val="000000" w:themeColor="text1"/>
          <w:sz w:val="24"/>
          <w:highlight w:val="none"/>
        </w:rPr>
        <w:t xml:space="preserve">扫描件</w:t>
      </w:r>
      <w:r>
        <w:rPr>
          <w:rFonts w:hint="eastAsia" w:ascii="宋体" w:hAnsi="宋体" w:eastAsia="宋体"/>
          <w:bCs/>
          <w:color w:val="000000" w:themeColor="text1"/>
          <w:sz w:val="24"/>
          <w:highlight w:val="none"/>
        </w:rPr>
        <w:t xml:space="preserve">加盖公章（双面）。</w:t>
      </w:r>
      <w:r>
        <w:rPr>
          <w:color w:val="000000" w:themeColor="text1"/>
          <w:highlight w:val="none"/>
        </w:rPr>
      </w:r>
    </w:p>
    <w:p>
      <w:pPr>
        <w:contextualSpacing/>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highlight w:val="none"/>
        </w:rPr>
      </w:r>
    </w:p>
    <w:p>
      <w:pPr>
        <w:spacing w:line="360" w:lineRule="auto"/>
        <w:rPr>
          <w:rFonts w:hint="eastAsia" w:asciiTheme="minorEastAsia" w:hAnsiTheme="minorEastAsia"/>
          <w:color w:val="000000" w:themeColor="text1"/>
          <w:sz w:val="24"/>
          <w:szCs w:val="20"/>
          <w:highlight w:val="none"/>
        </w:rPr>
        <w:outlineLvl w:val="2"/>
      </w:pPr>
      <w:r>
        <w:rPr>
          <w:rFonts w:hint="eastAsia" w:ascii="宋体" w:hAnsi="宋体" w:eastAsia="宋体"/>
          <w:color w:val="000000" w:themeColor="text1"/>
          <w:sz w:val="24"/>
          <w:szCs w:val="24"/>
          <w:highlight w:val="none"/>
        </w:rPr>
        <w:t xml:space="preserve">2</w:t>
      </w:r>
      <w:r>
        <w:rPr>
          <w:rFonts w:hint="eastAsia" w:asciiTheme="minorEastAsia" w:hAnsiTheme="minorEastAsia"/>
          <w:color w:val="000000" w:themeColor="text1"/>
          <w:sz w:val="24"/>
          <w:szCs w:val="20"/>
          <w:highlight w:val="none"/>
        </w:rPr>
        <w:t xml:space="preserve">本项目的特定资格要求</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2-1</w:t>
      </w:r>
      <w:r>
        <w:rPr>
          <w:rFonts w:ascii="宋体" w:hAnsi="宋体" w:eastAsia="宋体"/>
          <w:color w:val="000000" w:themeColor="text1"/>
          <w:sz w:val="24"/>
          <w:szCs w:val="24"/>
          <w:highlight w:val="none"/>
        </w:rPr>
        <w:t xml:space="preserve">所投产品按国家规定须</w:t>
      </w:r>
      <w:r>
        <w:rPr>
          <w:rFonts w:hint="eastAsia" w:ascii="宋体" w:hAnsi="宋体" w:eastAsia="宋体"/>
          <w:color w:val="000000" w:themeColor="text1"/>
          <w:sz w:val="24"/>
          <w:szCs w:val="24"/>
          <w:highlight w:val="none"/>
        </w:rPr>
        <w:t xml:space="preserve">具备</w:t>
      </w:r>
      <w:r>
        <w:rPr>
          <w:rFonts w:ascii="宋体" w:hAnsi="宋体" w:eastAsia="宋体"/>
          <w:color w:val="000000" w:themeColor="text1"/>
          <w:sz w:val="24"/>
          <w:szCs w:val="24"/>
          <w:highlight w:val="none"/>
        </w:rPr>
        <w:t xml:space="preserve">医疗器械注册证的，</w:t>
      </w:r>
      <w:r>
        <w:rPr>
          <w:rFonts w:hint="eastAsia" w:ascii="宋体" w:hAnsi="宋体" w:eastAsia="宋体"/>
          <w:color w:val="000000" w:themeColor="text1"/>
          <w:sz w:val="24"/>
          <w:szCs w:val="24"/>
          <w:highlight w:val="none"/>
        </w:rPr>
        <w:t xml:space="preserve">投标人</w:t>
      </w:r>
      <w:r>
        <w:rPr>
          <w:rFonts w:ascii="宋体" w:hAnsi="宋体" w:eastAsia="宋体"/>
          <w:color w:val="000000" w:themeColor="text1"/>
          <w:sz w:val="24"/>
          <w:szCs w:val="24"/>
          <w:highlight w:val="none"/>
        </w:rPr>
        <w:t xml:space="preserve">须提供所投产品的医疗器械注册证（含登记表（若有）等附件）</w:t>
      </w:r>
      <w:r>
        <w:rPr>
          <w:rFonts w:hint="eastAsia" w:ascii="宋体" w:hAnsi="宋体" w:eastAsia="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2-2</w:t>
      </w:r>
      <w:r>
        <w:rPr>
          <w:rFonts w:ascii="宋体" w:hAnsi="宋体" w:eastAsia="宋体"/>
          <w:color w:val="000000" w:themeColor="text1"/>
          <w:sz w:val="24"/>
          <w:szCs w:val="24"/>
          <w:highlight w:val="none"/>
        </w:rPr>
        <w:t xml:space="preserve">医疗器械生产企业投本企业产品的，须</w:t>
      </w:r>
      <w:r>
        <w:rPr>
          <w:rFonts w:hint="eastAsia" w:ascii="宋体" w:hAnsi="宋体" w:eastAsia="宋体"/>
          <w:color w:val="000000" w:themeColor="text1"/>
          <w:sz w:val="24"/>
          <w:szCs w:val="24"/>
          <w:highlight w:val="none"/>
        </w:rPr>
        <w:t xml:space="preserve">具备有效的</w:t>
      </w:r>
      <w:r>
        <w:rPr>
          <w:rFonts w:ascii="宋体" w:hAnsi="宋体" w:eastAsia="宋体"/>
          <w:color w:val="000000" w:themeColor="text1"/>
          <w:sz w:val="24"/>
          <w:szCs w:val="24"/>
          <w:highlight w:val="none"/>
        </w:rPr>
        <w:t xml:space="preserve">医疗器械生产许可证</w:t>
      </w:r>
      <w:r>
        <w:rPr>
          <w:rFonts w:hint="eastAsia" w:ascii="宋体" w:hAnsi="宋体" w:eastAsia="宋体"/>
          <w:color w:val="000000" w:themeColor="text1"/>
          <w:sz w:val="24"/>
          <w:szCs w:val="24"/>
          <w:highlight w:val="none"/>
        </w:rPr>
        <w:t xml:space="preserve">；投标人</w:t>
      </w:r>
      <w:r>
        <w:rPr>
          <w:rFonts w:ascii="宋体" w:hAnsi="宋体" w:eastAsia="宋体"/>
          <w:color w:val="000000" w:themeColor="text1"/>
          <w:sz w:val="24"/>
          <w:szCs w:val="24"/>
          <w:highlight w:val="none"/>
        </w:rPr>
        <w:t xml:space="preserve">为所投产品经销商</w:t>
      </w:r>
      <w:r>
        <w:rPr>
          <w:rFonts w:hint="eastAsia" w:ascii="宋体" w:hAnsi="宋体" w:eastAsia="宋体"/>
          <w:color w:val="000000" w:themeColor="text1"/>
          <w:sz w:val="24"/>
          <w:szCs w:val="24"/>
          <w:highlight w:val="none"/>
        </w:rPr>
        <w:t xml:space="preserve">的须具备</w:t>
      </w:r>
      <w:r>
        <w:rPr>
          <w:rFonts w:ascii="宋体" w:hAnsi="宋体" w:eastAsia="宋体"/>
          <w:color w:val="000000" w:themeColor="text1"/>
          <w:sz w:val="24"/>
          <w:szCs w:val="24"/>
          <w:highlight w:val="none"/>
        </w:rPr>
        <w:t xml:space="preserve">有效的第二类医疗器械经营备案凭证或医疗器械经营许可证</w:t>
      </w:r>
      <w:r>
        <w:rPr>
          <w:rFonts w:hint="eastAsia"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br w:type="page" w:clear="all"/>
      </w:r>
      <w:r>
        <w:rPr>
          <w:color w:val="000000" w:themeColor="text1"/>
          <w:highlight w:val="none"/>
        </w:rPr>
      </w:r>
    </w:p>
    <w:p>
      <w:pPr>
        <w:ind w:left="267" w:hanging="267"/>
        <w:spacing w:line="360" w:lineRule="auto"/>
        <w:rPr>
          <w:rFonts w:hint="eastAsia" w:ascii="宋体" w:hAnsi="宋体" w:eastAsia="宋体"/>
          <w:color w:val="000000" w:themeColor="text1"/>
          <w:sz w:val="28"/>
          <w:szCs w:val="28"/>
          <w:highlight w:val="none"/>
        </w:rPr>
        <w:outlineLvl w:val="2"/>
      </w:pPr>
      <w:r>
        <w:rPr>
          <w:rFonts w:hint="eastAsia" w:ascii="宋体" w:hAnsi="宋体" w:eastAsia="宋体"/>
          <w:b/>
          <w:color w:val="000000" w:themeColor="text1"/>
          <w:sz w:val="28"/>
          <w:szCs w:val="28"/>
          <w:highlight w:val="none"/>
        </w:rPr>
        <w:t xml:space="preserve">二、商务技术文件格式</w:t>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highlight w:val="none"/>
        </w:rPr>
        <w:t xml:space="preserve">1投标函</w:t>
      </w:r>
      <w:r>
        <w:rPr>
          <w:rFonts w:ascii="宋体" w:hAnsi="宋体" w:eastAsia="宋体"/>
          <w:color w:val="000000" w:themeColor="text1"/>
          <w:sz w:val="24"/>
          <w:szCs w:val="20"/>
          <w:highlight w:val="none"/>
        </w:rPr>
        <w:t xml:space="preserve">（实质性格式）</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投标函</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致：</w:t>
      </w:r>
      <w:r>
        <w:rPr>
          <w:rFonts w:hint="eastAsia" w:ascii="宋体" w:hAnsi="宋体" w:eastAsia="宋体"/>
          <w:bCs/>
          <w:color w:val="000000" w:themeColor="text1"/>
          <w:sz w:val="24"/>
          <w:highlight w:val="none"/>
        </w:rPr>
        <w:t xml:space="preserve">常州金</w:t>
      </w:r>
      <w:r>
        <w:rPr>
          <w:rFonts w:hint="eastAsia" w:ascii="宋体" w:hAnsi="宋体" w:eastAsia="宋体"/>
          <w:bCs/>
          <w:color w:val="000000" w:themeColor="text1"/>
          <w:sz w:val="24"/>
          <w:highlight w:val="none"/>
        </w:rPr>
        <w:t xml:space="preserve">诚招投标有限公司</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常州市中医医院</w:t>
      </w:r>
      <w:r>
        <w:rPr>
          <w:color w:val="000000" w:themeColor="text1"/>
          <w:highlight w:val="none"/>
        </w:rPr>
      </w:r>
    </w:p>
    <w:p>
      <w:pPr>
        <w:contextualSpacing/>
        <w:ind w:firstLine="480"/>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ind w:firstLine="480"/>
        <w:jc w:val="left"/>
        <w:spacing w:line="360" w:lineRule="auto"/>
        <w:tabs>
          <w:tab w:val="left" w:pos="558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我方参加你方就___________（项目名称，项目编号）组织的招标活动，并对此项目进行投标。</w:t>
      </w:r>
      <w:r>
        <w:rPr>
          <w:color w:val="000000" w:themeColor="text1"/>
          <w:highlight w:val="none"/>
        </w:rPr>
      </w:r>
    </w:p>
    <w:p>
      <w:pPr>
        <w:ind w:firstLine="480"/>
        <w:jc w:val="left"/>
        <w:spacing w:line="360" w:lineRule="auto"/>
        <w:tabs>
          <w:tab w:val="left" w:pos="558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1. 我方</w:t>
      </w:r>
      <w:r>
        <w:rPr>
          <w:rFonts w:ascii="宋体" w:hAnsi="宋体" w:eastAsia="宋体"/>
          <w:color w:val="000000" w:themeColor="text1"/>
          <w:sz w:val="24"/>
          <w:highlight w:val="none"/>
        </w:rPr>
        <w:t xml:space="preserve">已详细审查全部招标文件</w:t>
      </w:r>
      <w:r>
        <w:rPr>
          <w:rFonts w:ascii="宋体" w:hAnsi="宋体" w:eastAsia="宋体"/>
          <w:color w:val="000000" w:themeColor="text1"/>
          <w:sz w:val="24"/>
          <w:szCs w:val="20"/>
          <w:highlight w:val="none"/>
        </w:rPr>
        <w:t xml:space="preserve">，自愿参与投标并承诺如下：</w:t>
      </w:r>
      <w:r>
        <w:rPr>
          <w:color w:val="000000" w:themeColor="text1"/>
          <w:highlight w:val="none"/>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（1）本投标有效期为自提交投标文件的截止之日起</w:t>
      </w:r>
      <w:r>
        <w:rPr>
          <w:rFonts w:hint="eastAsia" w:ascii="宋体" w:hAnsi="宋体" w:eastAsia="宋体"/>
          <w:color w:val="000000" w:themeColor="text1"/>
          <w:sz w:val="24"/>
          <w:highlight w:val="none"/>
        </w:rPr>
        <w:t xml:space="preserve">60</w:t>
      </w:r>
      <w:r>
        <w:rPr>
          <w:rFonts w:ascii="宋体" w:hAnsi="宋体" w:eastAsia="宋体"/>
          <w:color w:val="000000" w:themeColor="text1"/>
          <w:sz w:val="24"/>
          <w:szCs w:val="20"/>
          <w:highlight w:val="none"/>
        </w:rPr>
        <w:t xml:space="preserve">个日历日。</w:t>
      </w:r>
      <w:r>
        <w:rPr>
          <w:color w:val="000000" w:themeColor="text1"/>
          <w:highlight w:val="none"/>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（2）除合同条款及采购需求偏离表列出的偏离外，我方响应招标文件的全部要求。</w:t>
      </w:r>
      <w:r>
        <w:rPr>
          <w:color w:val="000000" w:themeColor="text1"/>
          <w:highlight w:val="none"/>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（3）我方已提供的全部文件资料是真实、准确的，并对此承担一切法律后果。</w:t>
      </w:r>
      <w:r>
        <w:rPr>
          <w:color w:val="000000" w:themeColor="text1"/>
          <w:highlight w:val="none"/>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themeColor="text1"/>
          <w:highlight w:val="none"/>
        </w:rPr>
      </w:r>
    </w:p>
    <w:p>
      <w:pPr>
        <w:ind w:firstLine="480"/>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2.其他补充条款（如有）：</w:t>
      </w:r>
      <w:r>
        <w:rPr>
          <w:rFonts w:ascii="宋体" w:hAnsi="宋体" w:eastAsia="宋体"/>
          <w:color w:val="000000" w:themeColor="text1"/>
          <w:sz w:val="24"/>
          <w:szCs w:val="20"/>
          <w:highlight w:val="none"/>
        </w:rPr>
        <w:t xml:space="preserve">___________</w:t>
      </w:r>
      <w:r>
        <w:rPr>
          <w:rFonts w:ascii="宋体" w:hAnsi="宋体" w:eastAsia="宋体"/>
          <w:color w:val="000000" w:themeColor="text1"/>
          <w:sz w:val="24"/>
          <w:highlight w:val="none"/>
        </w:rPr>
        <w:t xml:space="preserve">。</w:t>
      </w:r>
      <w:r>
        <w:rPr>
          <w:color w:val="000000" w:themeColor="text1"/>
          <w:highlight w:val="none"/>
        </w:rPr>
      </w:r>
    </w:p>
    <w:p>
      <w:pPr>
        <w:contextualSpacing/>
        <w:ind w:firstLine="480"/>
        <w:jc w:val="left"/>
        <w:spacing w:line="360" w:lineRule="auto"/>
        <w:rPr>
          <w:rFonts w:hint="eastAsia" w:ascii="宋体" w:hAnsi="宋体" w:eastAsia="宋体"/>
          <w:bCs/>
          <w:color w:val="000000" w:themeColor="text1"/>
          <w:sz w:val="24"/>
          <w:highlight w:val="none"/>
        </w:rPr>
      </w:pPr>
      <w:r>
        <w:rPr>
          <w:rFonts w:ascii="宋体" w:hAnsi="宋体" w:eastAsia="宋体"/>
          <w:color w:val="000000" w:themeColor="text1"/>
          <w:sz w:val="24"/>
          <w:highlight w:val="none"/>
        </w:rPr>
        <w:t xml:space="preserve">与本投标有关的一切正式往来信函请寄：</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地址_________________________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传真_________________________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电话_________________________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电子函件_____________________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 ____________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w:t>
      </w:r>
      <w:r>
        <w:rPr>
          <w:color w:val="000000" w:themeColor="text1"/>
          <w:highlight w:val="none"/>
        </w:rPr>
      </w:r>
    </w:p>
    <w:p>
      <w:pPr>
        <w:jc w:val="left"/>
        <w:widowControl/>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br w:type="page" w:clear="all"/>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2法定代表人资格证明书</w:t>
      </w:r>
      <w:r>
        <w:rPr>
          <w:rFonts w:ascii="宋体" w:hAnsi="宋体" w:eastAsia="宋体"/>
          <w:color w:val="000000" w:themeColor="text1"/>
          <w:sz w:val="24"/>
          <w:szCs w:val="20"/>
          <w:highlight w:val="none"/>
        </w:rPr>
        <w:t xml:space="preserve">（实质性格式）</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法定代表人资格证明书</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单位名称:</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地址:</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姓名:     性别:       年龄:      职务:</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系</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（投标单位名称）的法定代表人。为参与</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u w:val="single"/>
        </w:rPr>
        <w:t xml:space="preserve"> </w:t>
      </w:r>
      <w:r>
        <w:rPr>
          <w:rFonts w:ascii="宋体" w:hAnsi="宋体" w:eastAsia="宋体"/>
          <w:bCs/>
          <w:color w:val="000000" w:themeColor="text1"/>
          <w:sz w:val="24"/>
          <w:highlight w:val="none"/>
          <w:u w:val="single"/>
        </w:rPr>
        <w:t xml:space="preserve">  </w:t>
      </w:r>
      <w:r>
        <w:rPr>
          <w:rFonts w:hint="eastAsia" w:ascii="宋体" w:hAnsi="宋体" w:eastAsia="宋体"/>
          <w:bCs/>
          <w:color w:val="000000" w:themeColor="text1"/>
          <w:sz w:val="24"/>
          <w:highlight w:val="none"/>
        </w:rPr>
        <w:t xml:space="preserve">（项目名称）的政府采购活动，</w:t>
      </w:r>
      <w:r>
        <w:rPr>
          <w:rFonts w:ascii="宋体" w:hAnsi="宋体" w:eastAsia="宋体"/>
          <w:bCs/>
          <w:color w:val="000000" w:themeColor="text1"/>
          <w:sz w:val="24"/>
          <w:highlight w:val="none"/>
        </w:rPr>
        <w:t xml:space="preserve">签署、澄清确认、递交、撤回、修改</w:t>
      </w:r>
      <w:r>
        <w:rPr>
          <w:rFonts w:hint="eastAsia" w:ascii="宋体" w:hAnsi="宋体" w:eastAsia="宋体"/>
          <w:bCs/>
          <w:color w:val="000000" w:themeColor="text1"/>
          <w:sz w:val="24"/>
          <w:highlight w:val="none"/>
        </w:rPr>
        <w:t xml:space="preserve">上述项目的投标文件、进行合同谈判、签署合同和处理与之有关的一切事务。</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特此证明。</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附：法定代表人（单位负责人）有效期内的身</w:t>
      </w:r>
      <w:r>
        <w:rPr>
          <w:rFonts w:hint="eastAsia" w:ascii="宋体" w:hAnsi="宋体" w:eastAsia="宋体"/>
          <w:bCs/>
          <w:color w:val="000000" w:themeColor="text1"/>
          <w:sz w:val="24"/>
          <w:highlight w:val="none"/>
        </w:rPr>
        <w:t xml:space="preserve">份</w:t>
      </w:r>
      <w:r>
        <w:rPr>
          <w:rFonts w:ascii="宋体" w:hAnsi="宋体" w:eastAsia="宋体"/>
          <w:bCs/>
          <w:color w:val="000000" w:themeColor="text1"/>
          <w:sz w:val="24"/>
          <w:highlight w:val="none"/>
        </w:rPr>
        <w:t xml:space="preserve">证正反</w:t>
      </w:r>
      <w:r>
        <w:rPr>
          <w:rFonts w:hint="eastAsia" w:ascii="宋体" w:hAnsi="宋体" w:eastAsia="宋体"/>
          <w:bCs/>
          <w:color w:val="000000" w:themeColor="text1"/>
          <w:sz w:val="24"/>
          <w:highlight w:val="none"/>
        </w:rPr>
        <w:t xml:space="preserve">面</w:t>
      </w:r>
      <w:r>
        <w:rPr>
          <w:rFonts w:hint="eastAsia" w:ascii="宋体" w:hAnsi="宋体" w:eastAsia="宋体" w:cs="宋体"/>
          <w:color w:val="000000" w:themeColor="text1"/>
          <w:sz w:val="24"/>
          <w:highlight w:val="none"/>
        </w:rPr>
        <w:t xml:space="preserve">扫描件</w:t>
      </w:r>
      <w:r>
        <w:rPr>
          <w:rFonts w:hint="eastAsia" w:ascii="宋体" w:hAnsi="宋体" w:eastAsia="宋体"/>
          <w:bCs/>
          <w:color w:val="000000" w:themeColor="text1"/>
          <w:sz w:val="24"/>
          <w:highlight w:val="none"/>
        </w:rPr>
        <w:t xml:space="preserve">。</w:t>
      </w:r>
      <w:r>
        <w:rPr>
          <w:color w:val="000000" w:themeColor="text1"/>
          <w:highlight w:val="none"/>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bl>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投标人名称：（加盖公章）</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法定代表人</w:t>
      </w:r>
      <w:r>
        <w:rPr>
          <w:rFonts w:ascii="宋体" w:hAnsi="宋体" w:eastAsia="宋体"/>
          <w:bCs/>
          <w:color w:val="000000" w:themeColor="text1"/>
          <w:sz w:val="24"/>
          <w:highlight w:val="none"/>
        </w:rPr>
        <w:t xml:space="preserve">签字</w:t>
      </w:r>
      <w:r>
        <w:rPr>
          <w:rFonts w:hint="eastAsia" w:ascii="宋体" w:hAnsi="宋体" w:eastAsia="宋体"/>
          <w:bCs/>
          <w:color w:val="000000" w:themeColor="text1"/>
          <w:sz w:val="24"/>
          <w:highlight w:val="none"/>
        </w:rPr>
        <w:t xml:space="preserve">或盖章：</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日期：    年    月    日</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说明</w:t>
      </w:r>
      <w:r>
        <w:rPr>
          <w:rFonts w:ascii="宋体" w:hAnsi="宋体" w:eastAsia="宋体"/>
          <w:bCs/>
          <w:color w:val="000000" w:themeColor="text1"/>
          <w:sz w:val="24"/>
          <w:highlight w:val="none"/>
        </w:rPr>
        <w:t xml:space="preserve">：</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1.若</w:t>
      </w: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为事业单位或其他组织或分支机构（仅当</w:t>
      </w:r>
      <w:r>
        <w:rPr>
          <w:rFonts w:hint="eastAsia" w:ascii="宋体" w:hAnsi="宋体" w:eastAsia="宋体"/>
          <w:bCs/>
          <w:color w:val="000000" w:themeColor="text1"/>
          <w:sz w:val="24"/>
          <w:highlight w:val="none"/>
        </w:rPr>
        <w:t xml:space="preserve">招标</w:t>
      </w:r>
      <w:r>
        <w:rPr>
          <w:rFonts w:ascii="宋体" w:hAnsi="宋体" w:eastAsia="宋体"/>
          <w:bCs/>
          <w:color w:val="000000" w:themeColor="text1"/>
          <w:sz w:val="24"/>
          <w:highlight w:val="none"/>
        </w:rPr>
        <w:t xml:space="preserve">文件注明允许分支机构</w:t>
      </w:r>
      <w:r>
        <w:rPr>
          <w:rFonts w:hint="eastAsia" w:ascii="宋体" w:hAnsi="宋体" w:eastAsia="宋体"/>
          <w:bCs/>
          <w:color w:val="000000" w:themeColor="text1"/>
          <w:sz w:val="24"/>
          <w:highlight w:val="none"/>
        </w:rPr>
        <w:t xml:space="preserve">投标</w:t>
      </w:r>
      <w:r>
        <w:rPr>
          <w:rFonts w:ascii="宋体" w:hAnsi="宋体" w:eastAsia="宋体"/>
          <w:bCs/>
          <w:color w:val="000000" w:themeColor="text1"/>
          <w:sz w:val="24"/>
          <w:highlight w:val="none"/>
        </w:rPr>
        <w:t xml:space="preserve">的），则法定代表人（单位负责人）</w:t>
      </w:r>
      <w:r>
        <w:rPr>
          <w:rFonts w:hint="eastAsia" w:ascii="宋体" w:hAnsi="宋体" w:eastAsia="宋体"/>
          <w:bCs/>
          <w:color w:val="000000" w:themeColor="text1"/>
          <w:sz w:val="24"/>
          <w:highlight w:val="none"/>
        </w:rPr>
        <w:t xml:space="preserve">处</w:t>
      </w:r>
      <w:r>
        <w:rPr>
          <w:rFonts w:ascii="宋体" w:hAnsi="宋体" w:eastAsia="宋体"/>
          <w:bCs/>
          <w:color w:val="000000" w:themeColor="text1"/>
          <w:sz w:val="24"/>
          <w:highlight w:val="none"/>
        </w:rPr>
        <w:t xml:space="preserve">的签署人可为单位负责人</w:t>
      </w:r>
      <w:r>
        <w:rPr>
          <w:rFonts w:hint="eastAsia" w:ascii="宋体" w:hAnsi="宋体" w:eastAsia="宋体"/>
          <w:bCs/>
          <w:color w:val="000000" w:themeColor="text1"/>
          <w:sz w:val="24"/>
          <w:highlight w:val="none"/>
        </w:rPr>
        <w:t xml:space="preserve">。</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投标人为自然人的情形，可不提供本</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法定代表人资格证明书</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3政府采购供应商信用承诺书</w:t>
      </w:r>
      <w:r>
        <w:rPr>
          <w:rFonts w:ascii="宋体" w:hAnsi="宋体" w:eastAsia="宋体"/>
          <w:color w:val="000000" w:themeColor="text1"/>
          <w:sz w:val="24"/>
          <w:szCs w:val="20"/>
          <w:highlight w:val="none"/>
        </w:rPr>
        <w:t xml:space="preserve">（实质性格式）</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政府采购供应商信用承诺书</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为维护公开、公平、公正的政府采购市场秩序，树立诚实守信的供应商形象，本单位在参与政府采购活动中,自愿</w:t>
      </w:r>
      <w:r>
        <w:rPr>
          <w:rFonts w:hint="eastAsia" w:ascii="宋体" w:hAnsi="宋体" w:eastAsia="宋体"/>
          <w:bCs/>
          <w:color w:val="000000" w:themeColor="text1"/>
          <w:sz w:val="24"/>
          <w:highlight w:val="none"/>
        </w:rPr>
        <w:t xml:space="preserve">作出</w:t>
      </w:r>
      <w:r>
        <w:rPr>
          <w:rFonts w:hint="eastAsia" w:ascii="宋体" w:hAnsi="宋体" w:eastAsia="宋体"/>
          <w:bCs/>
          <w:color w:val="000000" w:themeColor="text1"/>
          <w:sz w:val="24"/>
          <w:highlight w:val="none"/>
        </w:rPr>
        <w:t xml:space="preserve">以下承诺：</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五、承诺本单位自觉接受行政管理部门、行业组织、社会公众、新闻舆论的监督。 </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六、承诺本单位自我约束、自我管理，重合同、守信用，</w:t>
      </w:r>
      <w:r>
        <w:rPr>
          <w:rFonts w:hint="eastAsia" w:ascii="宋体" w:hAnsi="宋体" w:eastAsia="宋体"/>
          <w:bCs/>
          <w:color w:val="000000" w:themeColor="text1"/>
          <w:sz w:val="24"/>
          <w:highlight w:val="none"/>
        </w:rPr>
        <w:t xml:space="preserve">不</w:t>
      </w:r>
      <w:r>
        <w:rPr>
          <w:rFonts w:hint="eastAsia" w:ascii="宋体" w:hAnsi="宋体" w:eastAsia="宋体"/>
          <w:bCs/>
          <w:color w:val="000000" w:themeColor="text1"/>
          <w:sz w:val="24"/>
          <w:highlight w:val="none"/>
        </w:rPr>
        <w:t xml:space="preserve">制假售假、商标侵权、虚假宣传、违约毁约、恶意逃债、偷税漏税、价格欺诈、垄断和不正当竞争，维护经营者、消费者的合法权益。 </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七、承诺本单位在信用中国（江苏）网站中无违法违规、较重或严重失信记录。 </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八、承诺本单位提出政府采购质疑和投诉坚持依法依规、诚实信用原则。</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九、根据政府采购相关法律法规的规定需要</w:t>
      </w:r>
      <w:r>
        <w:rPr>
          <w:rFonts w:hint="eastAsia" w:ascii="宋体" w:hAnsi="宋体" w:eastAsia="宋体"/>
          <w:bCs/>
          <w:color w:val="000000" w:themeColor="text1"/>
          <w:sz w:val="24"/>
          <w:highlight w:val="none"/>
        </w:rPr>
        <w:t xml:space="preserve">作出</w:t>
      </w:r>
      <w:r>
        <w:rPr>
          <w:rFonts w:hint="eastAsia" w:ascii="宋体" w:hAnsi="宋体" w:eastAsia="宋体"/>
          <w:bCs/>
          <w:color w:val="000000" w:themeColor="text1"/>
          <w:sz w:val="24"/>
          <w:highlight w:val="none"/>
        </w:rPr>
        <w:t xml:space="preserve">的其他承诺。 </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名称（加盖公章）：____________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 </w:t>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highlight w:val="none"/>
        </w:rPr>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4开标</w:t>
      </w:r>
      <w:r>
        <w:rPr>
          <w:rFonts w:ascii="宋体" w:hAnsi="宋体" w:eastAsia="宋体"/>
          <w:color w:val="000000" w:themeColor="text1"/>
          <w:sz w:val="24"/>
          <w:szCs w:val="20"/>
          <w:highlight w:val="none"/>
        </w:rPr>
        <w:t xml:space="preserve">一览表（实质性格式）</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color w:val="000000" w:themeColor="text1"/>
          <w:highlight w:val="none"/>
        </w:rPr>
      </w:r>
      <w:bookmarkStart w:id="511" w:name="_Toc226965831"/>
      <w:r>
        <w:rPr>
          <w:color w:val="000000" w:themeColor="text1"/>
          <w:highlight w:val="none"/>
        </w:rPr>
      </w:r>
      <w:bookmarkStart w:id="512" w:name="_Toc265228396"/>
      <w:r>
        <w:rPr>
          <w:color w:val="000000" w:themeColor="text1"/>
          <w:highlight w:val="none"/>
        </w:rPr>
      </w:r>
      <w:bookmarkStart w:id="513" w:name="_Toc164608672"/>
      <w:r>
        <w:rPr>
          <w:color w:val="000000" w:themeColor="text1"/>
          <w:highlight w:val="none"/>
        </w:rPr>
      </w:r>
      <w:bookmarkStart w:id="514" w:name="_Toc226337254"/>
      <w:r>
        <w:rPr>
          <w:color w:val="000000" w:themeColor="text1"/>
          <w:highlight w:val="none"/>
        </w:rPr>
      </w:r>
      <w:bookmarkStart w:id="515" w:name="_Toc264969248"/>
      <w:r>
        <w:rPr>
          <w:color w:val="000000" w:themeColor="text1"/>
          <w:highlight w:val="none"/>
        </w:rPr>
      </w:r>
      <w:bookmarkStart w:id="516" w:name="_Toc305158826"/>
      <w:r>
        <w:rPr>
          <w:color w:val="000000" w:themeColor="text1"/>
          <w:highlight w:val="none"/>
        </w:rPr>
      </w:r>
      <w:bookmarkStart w:id="517" w:name="_Toc226309802"/>
      <w:r>
        <w:rPr>
          <w:color w:val="000000" w:themeColor="text1"/>
          <w:highlight w:val="none"/>
        </w:rPr>
      </w:r>
      <w:bookmarkStart w:id="518" w:name="_Toc305158900"/>
      <w:r>
        <w:rPr>
          <w:color w:val="000000" w:themeColor="text1"/>
          <w:highlight w:val="none"/>
        </w:rPr>
      </w:r>
      <w:bookmarkStart w:id="519" w:name="_Toc226965748"/>
      <w:r>
        <w:rPr>
          <w:color w:val="000000" w:themeColor="text1"/>
          <w:highlight w:val="none"/>
        </w:rPr>
      </w:r>
      <w:bookmarkStart w:id="520" w:name="_Toc195842923"/>
      <w:r>
        <w:rPr>
          <w:color w:val="000000" w:themeColor="text1"/>
          <w:highlight w:val="none"/>
        </w:rPr>
      </w:r>
      <w:bookmarkStart w:id="521" w:name="_Toc164608827"/>
      <w:r>
        <w:rPr>
          <w:rFonts w:hint="eastAsia" w:ascii="宋体" w:hAnsi="宋体" w:eastAsia="宋体"/>
          <w:b/>
          <w:color w:val="000000" w:themeColor="text1"/>
          <w:sz w:val="28"/>
          <w:szCs w:val="28"/>
          <w:highlight w:val="none"/>
        </w:rPr>
        <w:t xml:space="preserve">开标一览表</w:t>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r>
        <w:rPr>
          <w:color w:val="000000" w:themeColor="text1"/>
          <w:highlight w:val="none"/>
        </w:rPr>
      </w:r>
    </w:p>
    <w:p>
      <w:pPr>
        <w:ind w:firstLine="240"/>
        <w:jc w:val="left"/>
        <w:spacing w:line="360" w:lineRule="auto"/>
        <w:tabs>
          <w:tab w:val="left" w:pos="1800" w:leader="none"/>
          <w:tab w:val="left" w:pos="5580" w:leader="none"/>
        </w:tabs>
        <w:rPr>
          <w:rFonts w:hint="eastAsia" w:ascii="宋体" w:hAnsi="宋体" w:eastAsia="宋体"/>
          <w:color w:val="000000" w:themeColor="text1"/>
          <w:sz w:val="24"/>
          <w:highlight w:val="none"/>
          <w:u w:val="single"/>
        </w:rPr>
      </w:pPr>
      <w:r>
        <w:rPr>
          <w:rFonts w:ascii="宋体" w:hAnsi="宋体" w:eastAsia="宋体"/>
          <w:color w:val="000000" w:themeColor="text1"/>
          <w:sz w:val="24"/>
          <w:highlight w:val="none"/>
        </w:rPr>
        <w:t xml:space="preserve">项目编号/包号：_____________________     项目名称：____________</w:t>
      </w:r>
      <w:r>
        <w:rPr>
          <w:color w:val="000000" w:themeColor="text1"/>
          <w:highlight w:val="none"/>
        </w:rP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1"/>
        <w:gridCol w:w="4796"/>
        <w:gridCol w:w="2416"/>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t xml:space="preserve">投标人名称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t xml:space="preserve">报价</w:t>
            </w:r>
            <w:r>
              <w:rPr>
                <w:rFonts w:hint="eastAsia" w:ascii="宋体" w:hAnsi="宋体" w:eastAsia="宋体"/>
                <w:bCs/>
                <w:color w:val="000000" w:themeColor="text1"/>
                <w:sz w:val="24"/>
                <w:szCs w:val="20"/>
                <w:highlight w:val="none"/>
              </w:rPr>
              <w:t xml:space="preserve">（万元）</w:t>
            </w:r>
            <w:r>
              <w:rPr>
                <w:color w:val="000000" w:themeColor="text1"/>
                <w:highlight w:val="none"/>
              </w:rP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r>
            <w:r>
              <w:rPr>
                <w:color w:val="000000" w:themeColor="text1"/>
                <w:highlight w:val="none"/>
              </w:rPr>
            </w:r>
          </w:p>
        </w:tc>
      </w:tr>
    </w:tbl>
    <w:p>
      <w:pPr>
        <w:contextualSpacing/>
        <w:ind w:firstLine="480"/>
        <w:spacing w:line="360" w:lineRule="auto"/>
        <w:rPr>
          <w:rFonts w:hint="eastAsia" w:ascii="宋体" w:hAnsi="宋体" w:eastAsia="宋体"/>
          <w:bCs/>
          <w:color w:val="000000" w:themeColor="text1"/>
          <w:sz w:val="24"/>
          <w:szCs w:val="20"/>
          <w:highlight w:val="none"/>
        </w:rPr>
      </w:pPr>
      <w:r>
        <w:rPr>
          <w:rFonts w:hint="eastAsia" w:ascii="宋体" w:hAnsi="宋体" w:eastAsia="宋体"/>
          <w:bCs/>
          <w:color w:val="000000" w:themeColor="text1"/>
          <w:sz w:val="24"/>
          <w:szCs w:val="20"/>
          <w:highlight w:val="none"/>
        </w:rPr>
      </w:r>
      <w:r>
        <w:rPr>
          <w:color w:val="000000" w:themeColor="text1"/>
          <w:highlight w:val="none"/>
        </w:rP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注：</w:t>
      </w:r>
      <w:r>
        <w:rPr>
          <w:color w:val="000000" w:themeColor="text1"/>
          <w:highlight w:val="none"/>
        </w:rPr>
      </w:r>
    </w:p>
    <w:p>
      <w:pPr>
        <w:contextualSpacing/>
        <w:ind w:firstLine="480"/>
        <w:spacing w:line="360" w:lineRule="auto"/>
        <w:rPr>
          <w:rFonts w:hint="eastAsia" w:asciiTheme="minorEastAsia" w:hAnsiTheme="minorEastAsia"/>
          <w:bCs/>
          <w:color w:val="000000" w:themeColor="text1"/>
          <w:sz w:val="24"/>
          <w:highlight w:val="none"/>
        </w:rPr>
      </w:pPr>
      <w:r>
        <w:rPr>
          <w:rFonts w:asciiTheme="minorEastAsia" w:hAnsiTheme="minorEastAsia"/>
          <w:bCs/>
          <w:color w:val="000000" w:themeColor="text1"/>
          <w:sz w:val="24"/>
          <w:highlight w:val="none"/>
        </w:rPr>
        <w:t xml:space="preserve">1.本表必须</w:t>
      </w:r>
      <w:r>
        <w:rPr>
          <w:rFonts w:asciiTheme="minorEastAsia" w:hAnsiTheme="minorEastAsia"/>
          <w:bCs/>
          <w:color w:val="000000" w:themeColor="text1"/>
          <w:sz w:val="24"/>
          <w:highlight w:val="none"/>
        </w:rPr>
        <w:t xml:space="preserve">按包分别</w:t>
      </w:r>
      <w:r>
        <w:rPr>
          <w:rFonts w:asciiTheme="minorEastAsia" w:hAnsiTheme="minorEastAsia"/>
          <w:bCs/>
          <w:color w:val="000000" w:themeColor="text1"/>
          <w:sz w:val="24"/>
          <w:highlight w:val="none"/>
        </w:rPr>
        <w:t xml:space="preserve">填写。</w:t>
      </w:r>
      <w:r>
        <w:rPr>
          <w:color w:val="000000" w:themeColor="text1"/>
          <w:highlight w:val="none"/>
        </w:rPr>
      </w:r>
    </w:p>
    <w:p>
      <w:pPr>
        <w:contextualSpacing/>
        <w:ind w:firstLine="480"/>
        <w:spacing w:line="360" w:lineRule="auto"/>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r>
      <w:r>
        <w:rPr>
          <w:color w:val="000000" w:themeColor="text1"/>
          <w:highlight w:val="none"/>
        </w:rPr>
      </w:r>
    </w:p>
    <w:p>
      <w:pPr>
        <w:contextualSpacing/>
        <w:ind w:firstLine="480"/>
        <w:spacing w:line="360" w:lineRule="auto"/>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r>
      <w:r>
        <w:rPr>
          <w:color w:val="000000" w:themeColor="text1"/>
          <w:highlight w:val="none"/>
        </w:rPr>
      </w:r>
    </w:p>
    <w:p>
      <w:pPr>
        <w:contextualSpacing/>
        <w:ind w:firstLine="480"/>
        <w:spacing w:line="360" w:lineRule="auto"/>
        <w:rPr>
          <w:rFonts w:hint="eastAsia" w:ascii="宋体" w:hAnsi="宋体" w:eastAsia="宋体"/>
          <w:color w:val="000000" w:themeColor="text1"/>
          <w:sz w:val="24"/>
          <w:szCs w:val="20"/>
          <w:highlight w:val="none"/>
        </w:rPr>
      </w:pPr>
      <w:r>
        <w:rPr>
          <w:rFonts w:ascii="宋体" w:hAnsi="宋体" w:eastAsia="宋体"/>
          <w:color w:val="000000" w:themeColor="text1"/>
          <w:sz w:val="24"/>
          <w:szCs w:val="20"/>
          <w:highlight w:val="none"/>
        </w:rPr>
        <w:t xml:space="preserve">投标人名称（加盖公章）：____________</w:t>
      </w:r>
      <w:r>
        <w:rPr>
          <w:color w:val="000000" w:themeColor="text1"/>
          <w:highlight w:val="none"/>
        </w:rPr>
      </w:r>
    </w:p>
    <w:p>
      <w:pPr>
        <w:contextualSpacing/>
        <w:ind w:firstLine="480"/>
        <w:spacing w:line="360" w:lineRule="auto"/>
        <w:rPr>
          <w:rFonts w:hint="eastAsia" w:ascii="宋体" w:hAnsi="宋体" w:eastAsia="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szCs w:val="20"/>
          <w:highlight w:val="none"/>
        </w:rPr>
        <w:t xml:space="preserve">日期：_____年______月______日</w:t>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5 </w:t>
      </w:r>
      <w:r>
        <w:rPr>
          <w:rFonts w:ascii="宋体" w:hAnsi="宋体" w:eastAsia="宋体"/>
          <w:color w:val="000000" w:themeColor="text1"/>
          <w:sz w:val="24"/>
          <w:szCs w:val="20"/>
          <w:highlight w:val="none"/>
        </w:rPr>
        <w:t xml:space="preserve">投标分项报价表（实质性格式）</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投标分项报价表</w:t>
      </w:r>
      <w:r>
        <w:rPr>
          <w:color w:val="000000" w:themeColor="text1"/>
          <w:highlight w:val="none"/>
        </w:rPr>
      </w:r>
    </w:p>
    <w:p>
      <w:pPr>
        <w:spacing w:line="360" w:lineRule="auto"/>
        <w:rPr>
          <w:rFonts w:hint="eastAsia" w:ascii="宋体" w:hAnsi="宋体" w:eastAsia="宋体"/>
          <w:b/>
          <w:color w:val="000000" w:themeColor="text1"/>
          <w:sz w:val="28"/>
          <w:szCs w:val="28"/>
          <w:highlight w:val="none"/>
        </w:rPr>
      </w:pPr>
      <w:r>
        <w:rPr>
          <w:rFonts w:ascii="宋体" w:hAnsi="宋体" w:eastAsia="宋体"/>
          <w:color w:val="000000" w:themeColor="text1"/>
          <w:sz w:val="24"/>
          <w:szCs w:val="20"/>
          <w:highlight w:val="none"/>
        </w:rPr>
        <w:t xml:space="preserve">项目编号/包号：___________ 项目名称：__________报价单位：人民币元</w:t>
      </w:r>
      <w:r>
        <w:rPr>
          <w:color w:val="000000" w:themeColor="text1"/>
          <w:highlight w:val="none"/>
        </w:rPr>
      </w:r>
    </w:p>
    <w:tbl>
      <w:tblPr>
        <w:tblW w:w="8770" w:type="dxa"/>
        <w:jc w:val="center"/>
        <w:tblLayout w:type="fixed"/>
        <w:tblLook w:val="04A0" w:firstRow="1" w:lastRow="0" w:firstColumn="1" w:lastColumn="0" w:noHBand="0" w:noVBand="1"/>
      </w:tblPr>
      <w:tblGrid>
        <w:gridCol w:w="714"/>
        <w:gridCol w:w="1975"/>
        <w:gridCol w:w="850"/>
        <w:gridCol w:w="2126"/>
        <w:gridCol w:w="1134"/>
        <w:gridCol w:w="993"/>
        <w:gridCol w:w="978"/>
      </w:tblGrid>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lang w:bidi="ar"/>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lang w:bidi="ar"/>
              </w:rPr>
              <w:t xml:space="preserve">加工项目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lang w:bidi="ar"/>
              </w:rPr>
              <w:t xml:space="preserve">单位</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lang w:bidi="ar"/>
              </w:rPr>
              <w:t xml:space="preserve">材料及成份备注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lang w:bidi="ar"/>
              </w:rPr>
              <w:t xml:space="preserve">预估用量/年</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hint="eastAsia"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lang w:bidi="ar"/>
              </w:rPr>
              <w:t xml:space="preserve">单价（元）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widowControl/>
              <w:rPr>
                <w:rFonts w:hint="eastAsia" w:cs="宋体" w:asciiTheme="minorEastAsia" w:hAnsiTheme="minorEastAsia"/>
                <w:b/>
                <w:bCs/>
                <w:color w:val="000000" w:themeColor="text1"/>
                <w:sz w:val="24"/>
                <w:szCs w:val="24"/>
                <w:highlight w:val="none"/>
              </w:rPr>
            </w:pPr>
            <w:r>
              <w:rPr>
                <w:rFonts w:hint="eastAsia" w:cs="宋体" w:asciiTheme="minorEastAsia" w:hAnsiTheme="minorEastAsia"/>
                <w:b/>
                <w:bCs/>
                <w:color w:val="000000" w:themeColor="text1"/>
                <w:sz w:val="24"/>
                <w:szCs w:val="24"/>
                <w:highlight w:val="none"/>
                <w:lang w:bidi="ar"/>
              </w:rPr>
              <w:t xml:space="preserve">合计（元）</w:t>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LAVA氧化锆全瓷种植牙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3M LAVA氧化锆瓷块、瓷粉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526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四层色牙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硬质合成树脂牙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沪鸽</w:t>
            </w:r>
            <w:r>
              <w:rPr>
                <w:rFonts w:hint="eastAsia" w:cs="宋体" w:asciiTheme="minorEastAsia" w:hAnsiTheme="minorEastAsia"/>
                <w:color w:val="000000" w:themeColor="text1"/>
                <w:sz w:val="24"/>
                <w:szCs w:val="24"/>
                <w:highlight w:val="none"/>
                <w:lang w:bidi="ar"/>
              </w:rPr>
              <w:t xml:space="preserve">凯丰牙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合成树脂牙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871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晶</w:t>
            </w:r>
            <w:r>
              <w:rPr>
                <w:rFonts w:hint="eastAsia" w:cs="宋体" w:asciiTheme="minorEastAsia" w:hAnsiTheme="minorEastAsia"/>
                <w:color w:val="000000" w:themeColor="text1"/>
                <w:sz w:val="24"/>
                <w:szCs w:val="24"/>
                <w:highlight w:val="none"/>
                <w:lang w:bidi="ar"/>
              </w:rPr>
              <w:t xml:space="preserve">钰</w:t>
            </w:r>
            <w:r>
              <w:rPr>
                <w:rFonts w:hint="eastAsia" w:cs="宋体" w:asciiTheme="minorEastAsia" w:hAnsiTheme="minorEastAsia"/>
                <w:color w:val="000000" w:themeColor="text1"/>
                <w:sz w:val="24"/>
                <w:szCs w:val="24"/>
                <w:highlight w:val="none"/>
                <w:lang w:bidi="ar"/>
              </w:rPr>
              <w:t xml:space="preserve">氧化锆全瓷冠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日进氧化锆瓷块、瓷粉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57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钴铬合金烤瓷冠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牙科钴铬烤瓷合金、烤瓷瓷粉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LAVA优韧嵌体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LAVA Ultimate 纳米复合陶瓷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隐形义齿（小）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注塑型弹性义齿材料、合成树脂牙，另加排牙费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41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大基托7~14只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67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个性化匹配基台及螺钉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CAD/CAM</w:t>
            </w:r>
            <w:r>
              <w:rPr>
                <w:rFonts w:hint="eastAsia" w:cs="宋体" w:asciiTheme="minorEastAsia" w:hAnsiTheme="minorEastAsia"/>
                <w:color w:val="000000" w:themeColor="text1"/>
                <w:sz w:val="24"/>
                <w:szCs w:val="24"/>
                <w:highlight w:val="none"/>
                <w:lang w:bidi="ar"/>
              </w:rPr>
              <w:t xml:space="preserve">数字化纯钛切割</w:t>
            </w:r>
            <w:r>
              <w:rPr>
                <w:rFonts w:hint="eastAsia" w:cs="宋体" w:asciiTheme="minorEastAsia" w:hAnsiTheme="minorEastAsia"/>
                <w:color w:val="000000" w:themeColor="text1"/>
                <w:sz w:val="24"/>
                <w:szCs w:val="24"/>
                <w:highlight w:val="none"/>
                <w:lang w:bidi="ar"/>
              </w:rPr>
              <w:t xml:space="preserve">基台及螺钉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69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威兰德</w:t>
            </w:r>
            <w:r>
              <w:rPr>
                <w:rFonts w:hint="eastAsia" w:cs="宋体" w:asciiTheme="minorEastAsia" w:hAnsiTheme="minorEastAsia"/>
                <w:color w:val="000000" w:themeColor="text1"/>
                <w:sz w:val="24"/>
                <w:szCs w:val="24"/>
                <w:highlight w:val="none"/>
                <w:lang w:bidi="ar"/>
              </w:rPr>
              <w:t xml:space="preserve">氧化锆全瓷冠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威兰德</w:t>
            </w:r>
            <w:r>
              <w:rPr>
                <w:rFonts w:hint="eastAsia" w:cs="宋体" w:asciiTheme="minorEastAsia" w:hAnsiTheme="minorEastAsia"/>
                <w:color w:val="000000" w:themeColor="text1"/>
                <w:sz w:val="24"/>
                <w:szCs w:val="24"/>
                <w:highlight w:val="none"/>
                <w:lang w:bidi="ar"/>
              </w:rPr>
              <w:t xml:space="preserve">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34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LAVA 氧化锆全瓷冠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3M LAVA氧化锆瓷块、瓷粉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34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爱尔创氧化锆</w:t>
            </w:r>
            <w:r>
              <w:rPr>
                <w:rFonts w:hint="eastAsia" w:cs="宋体" w:asciiTheme="minorEastAsia" w:hAnsiTheme="minorEastAsia"/>
                <w:color w:val="000000" w:themeColor="text1"/>
                <w:sz w:val="24"/>
                <w:szCs w:val="24"/>
                <w:highlight w:val="none"/>
                <w:lang w:bidi="ar"/>
              </w:rPr>
              <w:t xml:space="preserve">全瓷冠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爱尔创氧化锆</w:t>
            </w:r>
            <w:r>
              <w:rPr>
                <w:rFonts w:hint="eastAsia" w:cs="宋体" w:asciiTheme="minorEastAsia" w:hAnsiTheme="minorEastAsia"/>
                <w:color w:val="000000" w:themeColor="text1"/>
                <w:sz w:val="24"/>
                <w:szCs w:val="24"/>
                <w:highlight w:val="none"/>
                <w:lang w:bidi="ar"/>
              </w:rPr>
              <w:t xml:space="preserve">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108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钴铬钢大托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小基托1~3只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泽康氧化锆全瓷冠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泽康氧化锆瓷块、瓷粉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LAVA优韧高嵌体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LAVA Ultimate 纳米复合陶瓷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中基托4~6只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w:t>
            </w:r>
            <w:r>
              <w:rPr>
                <w:rFonts w:hint="eastAsia" w:cs="宋体" w:asciiTheme="minorEastAsia" w:hAnsiTheme="minorEastAsia"/>
                <w:color w:val="000000" w:themeColor="text1"/>
                <w:sz w:val="24"/>
                <w:szCs w:val="24"/>
                <w:highlight w:val="none"/>
                <w:lang w:bidi="ar"/>
              </w:rPr>
              <w:t xml:space="preserve">金属桩核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19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钴铬铸造网状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30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纯钛大钢托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齿科纯钛</w:t>
            </w:r>
            <w:r>
              <w:rPr>
                <w:rFonts w:hint="eastAsia" w:cs="宋体" w:asciiTheme="minorEastAsia" w:hAnsiTheme="minorEastAsia"/>
                <w:color w:val="000000" w:themeColor="text1"/>
                <w:sz w:val="24"/>
                <w:szCs w:val="24"/>
                <w:highlight w:val="none"/>
                <w:lang w:bidi="ar"/>
              </w:rPr>
              <w:t xml:space="preserve">(西京)</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CAD/CAM临时树脂冠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CAD/CAM树脂盘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钴铬金属</w:t>
            </w:r>
            <w:r>
              <w:rPr>
                <w:rFonts w:hint="eastAsia" w:cs="宋体" w:asciiTheme="minorEastAsia" w:hAnsiTheme="minorEastAsia"/>
                <w:color w:val="000000" w:themeColor="text1"/>
                <w:sz w:val="24"/>
                <w:szCs w:val="24"/>
                <w:highlight w:val="none"/>
                <w:lang w:bidi="ar"/>
              </w:rPr>
              <w:t xml:space="preserve">分体桩核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种植全瓷牙龈瓷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隐形义齿（大）</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注塑型弹性义齿材料、合成树脂牙，另加排牙费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沪鸽硬质</w:t>
            </w:r>
            <w:r>
              <w:rPr>
                <w:rFonts w:hint="eastAsia" w:cs="宋体" w:asciiTheme="minorEastAsia" w:hAnsiTheme="minorEastAsia"/>
                <w:color w:val="000000" w:themeColor="text1"/>
                <w:sz w:val="24"/>
                <w:szCs w:val="24"/>
                <w:highlight w:val="none"/>
                <w:lang w:bidi="ar"/>
              </w:rPr>
              <w:t xml:space="preserve">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硬质合成树脂牙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38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小托充不碎胶（过中线)加收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易美铸瓷嵌体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义获嘉铸瓷瓷块、瓷粉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w:t>
            </w:r>
            <w:r>
              <w:rPr>
                <w:rFonts w:hint="eastAsia" w:cs="宋体" w:asciiTheme="minorEastAsia" w:hAnsiTheme="minorEastAsia"/>
                <w:color w:val="000000" w:themeColor="text1"/>
                <w:sz w:val="24"/>
                <w:szCs w:val="24"/>
                <w:highlight w:val="none"/>
                <w:lang w:bidi="ar"/>
              </w:rPr>
              <w:t xml:space="preserve">铬钢小托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29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烤瓷贴面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易美</w:t>
            </w:r>
            <w:r>
              <w:rPr>
                <w:rFonts w:hint="eastAsia" w:cs="宋体" w:asciiTheme="minorEastAsia" w:hAnsiTheme="minorEastAsia"/>
                <w:color w:val="000000" w:themeColor="text1"/>
                <w:sz w:val="24"/>
                <w:szCs w:val="24"/>
                <w:highlight w:val="none"/>
                <w:lang w:bidi="ar"/>
              </w:rPr>
              <w:t xml:space="preserve">铸瓷冠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义获嘉铸瓷瓷块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国产纯钛铸造</w:t>
            </w:r>
            <w:r>
              <w:rPr>
                <w:rFonts w:hint="eastAsia" w:cs="宋体" w:asciiTheme="minorEastAsia" w:hAnsiTheme="minorEastAsia"/>
                <w:color w:val="000000" w:themeColor="text1"/>
                <w:sz w:val="24"/>
                <w:szCs w:val="24"/>
                <w:highlight w:val="none"/>
                <w:lang w:bidi="ar"/>
              </w:rPr>
              <w:t xml:space="preserve">网（半口）</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齿科纯钛</w:t>
            </w:r>
            <w:r>
              <w:rPr>
                <w:rFonts w:hint="eastAsia" w:cs="宋体" w:asciiTheme="minorEastAsia" w:hAnsiTheme="minorEastAsia"/>
                <w:color w:val="000000" w:themeColor="text1"/>
                <w:sz w:val="24"/>
                <w:szCs w:val="24"/>
                <w:highlight w:val="none"/>
                <w:lang w:bidi="ar"/>
              </w:rPr>
              <w:t xml:space="preserve">(西京)</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纯钛大钢托</w:t>
            </w:r>
            <w:r>
              <w:rPr>
                <w:rFonts w:hint="eastAsia" w:cs="宋体" w:asciiTheme="minorEastAsia" w:hAnsiTheme="minorEastAsia"/>
                <w:color w:val="000000" w:themeColor="text1"/>
                <w:sz w:val="24"/>
                <w:szCs w:val="24"/>
                <w:highlight w:val="none"/>
                <w:lang w:bidi="ar"/>
              </w:rPr>
              <w:t xml:space="preserve">(CAD/CAM)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齿科纯钛合金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种植即刻修复临时覆盖义齿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半口</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义齿基托聚合物、合成树脂牙、牙用不锈钢丝</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易美铸瓷贴面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义获嘉铸瓷瓷块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固定修复蜡型设计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Renfert牙科铸造蜡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易美铸瓷高嵌体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义获嘉铸瓷瓷块、瓷粉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冷弯支托、卡环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牙科用不绣钢丝</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136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小托充不碎胶（不过中线)加收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w:t>
            </w:r>
            <w:r>
              <w:rPr>
                <w:rFonts w:hint="eastAsia" w:cs="宋体" w:asciiTheme="minorEastAsia" w:hAnsiTheme="minorEastAsia"/>
                <w:color w:val="000000" w:themeColor="text1"/>
                <w:sz w:val="24"/>
                <w:szCs w:val="24"/>
                <w:highlight w:val="none"/>
                <w:lang w:bidi="ar"/>
              </w:rPr>
              <w:t xml:space="preserve">铬钢中托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LAVA优</w:t>
            </w:r>
            <w:r>
              <w:rPr>
                <w:rFonts w:hint="eastAsia" w:cs="宋体" w:asciiTheme="minorEastAsia" w:hAnsiTheme="minorEastAsia"/>
                <w:color w:val="000000" w:themeColor="text1"/>
                <w:sz w:val="24"/>
                <w:szCs w:val="24"/>
                <w:highlight w:val="none"/>
                <w:lang w:bidi="ar"/>
              </w:rPr>
              <w:t xml:space="preserve">韧瓷冠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LAVA Ultimate 纳米复合陶瓷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LAVA 氧化锆嵌体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3M LAVA氧化锆瓷块、瓷粉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银钯</w:t>
            </w:r>
            <w:r>
              <w:rPr>
                <w:rFonts w:hint="eastAsia" w:cs="宋体" w:asciiTheme="minorEastAsia" w:hAnsiTheme="minorEastAsia"/>
                <w:color w:val="000000" w:themeColor="text1"/>
                <w:sz w:val="24"/>
                <w:szCs w:val="24"/>
                <w:highlight w:val="none"/>
                <w:lang w:bidi="ar"/>
              </w:rPr>
              <w:t xml:space="preserve">金属桩核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牙科贵金属烤瓷合金（含钯43%,含银46%），另加贵金属材料费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维</w:t>
            </w:r>
            <w:r>
              <w:rPr>
                <w:rFonts w:hint="eastAsia" w:cs="宋体" w:asciiTheme="minorEastAsia" w:hAnsiTheme="minorEastAsia"/>
                <w:color w:val="000000" w:themeColor="text1"/>
                <w:sz w:val="24"/>
                <w:szCs w:val="24"/>
                <w:highlight w:val="none"/>
                <w:lang w:bidi="ar"/>
              </w:rPr>
              <w:t xml:space="preserve">他灵大</w:t>
            </w:r>
            <w:r>
              <w:rPr>
                <w:rFonts w:hint="eastAsia" w:cs="宋体" w:asciiTheme="minorEastAsia" w:hAnsiTheme="minorEastAsia"/>
                <w:color w:val="000000" w:themeColor="text1"/>
                <w:sz w:val="24"/>
                <w:szCs w:val="24"/>
                <w:highlight w:val="none"/>
                <w:lang w:bidi="ar"/>
              </w:rPr>
              <w:t xml:space="preserve">支架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钴铬铸造合金(Vitallium2000)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BPS吸附性义齿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半口</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注塑基托材料、义获嘉</w:t>
            </w:r>
            <w:r>
              <w:rPr>
                <w:rFonts w:hint="eastAsia" w:cs="宋体" w:asciiTheme="minorEastAsia" w:hAnsiTheme="minorEastAsia"/>
                <w:color w:val="000000" w:themeColor="text1"/>
                <w:sz w:val="24"/>
                <w:szCs w:val="24"/>
                <w:highlight w:val="none"/>
                <w:lang w:bidi="ar"/>
              </w:rPr>
              <w:t xml:space="preserve">五层色牙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蜡堤</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牙科基托蜡</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个别托盘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光固化材料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钴铬金属冠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纯钛切削</w:t>
            </w:r>
            <w:r>
              <w:rPr>
                <w:rFonts w:hint="eastAsia" w:cs="宋体" w:asciiTheme="minorEastAsia" w:hAnsiTheme="minorEastAsia"/>
                <w:color w:val="000000" w:themeColor="text1"/>
                <w:sz w:val="24"/>
                <w:szCs w:val="24"/>
                <w:highlight w:val="none"/>
                <w:lang w:bidi="ar"/>
              </w:rPr>
              <w:t xml:space="preserve">种植排</w:t>
            </w:r>
            <w:r>
              <w:rPr>
                <w:rFonts w:hint="eastAsia" w:cs="宋体" w:asciiTheme="minorEastAsia" w:hAnsiTheme="minorEastAsia"/>
                <w:color w:val="000000" w:themeColor="text1"/>
                <w:sz w:val="24"/>
                <w:szCs w:val="24"/>
                <w:highlight w:val="none"/>
                <w:lang w:bidi="ar"/>
              </w:rPr>
              <w:t xml:space="preserve">牙式支架+排牙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半口</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齿科切削用钛合</w:t>
            </w:r>
            <w:r>
              <w:rPr>
                <w:rFonts w:hint="eastAsia" w:cs="宋体" w:asciiTheme="minorEastAsia" w:hAnsiTheme="minorEastAsia"/>
                <w:color w:val="000000" w:themeColor="text1"/>
                <w:sz w:val="24"/>
                <w:szCs w:val="24"/>
                <w:highlight w:val="none"/>
                <w:lang w:bidi="ar"/>
              </w:rPr>
              <w:t xml:space="preserve">金、合成树脂牙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49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银钯金属烤瓷冠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牙科贵金属烤瓷合金（含钯43%,含银46%）、烤瓷粉，另加贵金属材料费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完美大</w:t>
            </w:r>
            <w:r>
              <w:rPr>
                <w:rFonts w:hint="eastAsia" w:cs="宋体" w:asciiTheme="minorEastAsia" w:hAnsiTheme="minorEastAsia"/>
                <w:color w:val="000000" w:themeColor="text1"/>
                <w:sz w:val="24"/>
                <w:szCs w:val="24"/>
                <w:highlight w:val="none"/>
                <w:lang w:bidi="ar"/>
              </w:rPr>
              <w:t xml:space="preserve">支架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钴铬铸造合金</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加衬</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中金</w:t>
            </w:r>
            <w:r>
              <w:rPr>
                <w:rFonts w:hint="eastAsia" w:cs="宋体" w:asciiTheme="minorEastAsia" w:hAnsiTheme="minorEastAsia"/>
                <w:color w:val="000000" w:themeColor="text1"/>
                <w:sz w:val="24"/>
                <w:szCs w:val="24"/>
                <w:highlight w:val="none"/>
                <w:lang w:bidi="ar"/>
              </w:rPr>
              <w:t xml:space="preserve">金属桩核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贵金属中金材料，铸造工艺加工费，另加贵金属材料费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再定位牙板</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正畸树脂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阻</w:t>
            </w:r>
            <w:r>
              <w:rPr>
                <w:rFonts w:hint="eastAsia" w:cs="宋体" w:asciiTheme="minorEastAsia" w:hAnsiTheme="minorEastAsia"/>
                <w:color w:val="000000" w:themeColor="text1"/>
                <w:sz w:val="24"/>
                <w:szCs w:val="24"/>
                <w:highlight w:val="none"/>
                <w:lang w:bidi="ar"/>
              </w:rPr>
              <w:t xml:space="preserve">鼾</w:t>
            </w:r>
            <w:r>
              <w:rPr>
                <w:rFonts w:hint="eastAsia" w:cs="宋体" w:asciiTheme="minorEastAsia" w:hAnsiTheme="minorEastAsia"/>
                <w:color w:val="000000" w:themeColor="text1"/>
                <w:sz w:val="24"/>
                <w:szCs w:val="24"/>
                <w:highlight w:val="none"/>
                <w:lang w:bidi="ar"/>
              </w:rPr>
              <w:t xml:space="preserve">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不锈钢丝+正畸树脂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山八树脂牙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山八树脂牙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280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山八塑钢牙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山八塑钢牙</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美学超薄贴面</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义获嘉烤瓷瓷块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夜</w:t>
            </w:r>
            <w:r>
              <w:rPr>
                <w:rFonts w:hint="eastAsia" w:asciiTheme="minorEastAsia" w:hAnsiTheme="minorEastAsia"/>
                <w:color w:val="000000" w:themeColor="text1"/>
                <w:sz w:val="24"/>
                <w:szCs w:val="24"/>
                <w:highlight w:val="none"/>
              </w:rPr>
              <w:t xml:space="preserve">磨牙颌垫</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义齿基托聚合物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59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CAD/CAM临时树脂种植冠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CAD/CAM树脂盘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60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维他灵铸造</w:t>
            </w:r>
            <w:r>
              <w:rPr>
                <w:rFonts w:hint="eastAsia" w:asciiTheme="minorEastAsia" w:hAnsiTheme="minorEastAsia"/>
                <w:color w:val="000000" w:themeColor="text1"/>
                <w:sz w:val="24"/>
                <w:szCs w:val="24"/>
                <w:highlight w:val="none"/>
              </w:rPr>
              <w:t xml:space="preserve">网状</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钴铬铸造合金(Vitallium2000)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61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囊肿</w:t>
            </w:r>
            <w:r>
              <w:rPr>
                <w:rFonts w:hint="eastAsia" w:asciiTheme="minorEastAsia" w:hAnsiTheme="minorEastAsia"/>
                <w:color w:val="000000" w:themeColor="text1"/>
                <w:sz w:val="24"/>
                <w:szCs w:val="24"/>
                <w:highlight w:val="none"/>
              </w:rPr>
              <w:t xml:space="preserve">塞置器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正畸树脂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62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钴铬合金烤瓷桩冠一体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牙科钴铬烤瓷合金、烤瓷瓷粉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63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活动颌垫式</w:t>
            </w:r>
            <w:r>
              <w:rPr>
                <w:rFonts w:hint="eastAsia" w:asciiTheme="minorEastAsia" w:hAnsiTheme="minorEastAsia"/>
                <w:color w:val="000000" w:themeColor="text1"/>
                <w:sz w:val="24"/>
                <w:szCs w:val="24"/>
                <w:highlight w:val="none"/>
              </w:rPr>
              <w:t xml:space="preserve">矫治器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正畸树脂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64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活动螺旋</w:t>
            </w:r>
            <w:r>
              <w:rPr>
                <w:rFonts w:hint="eastAsia" w:asciiTheme="minorEastAsia" w:hAnsiTheme="minorEastAsia"/>
                <w:color w:val="000000" w:themeColor="text1"/>
                <w:sz w:val="24"/>
                <w:szCs w:val="24"/>
                <w:highlight w:val="none"/>
              </w:rPr>
              <w:t xml:space="preserve">扩弓器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正畸树脂，钢丝</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spacing w:line="360" w:lineRule="auto"/>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lang w:bidi="ar"/>
              </w:rPr>
              <w:t xml:space="preserve">65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活动式</w:t>
            </w:r>
            <w:r>
              <w:rPr>
                <w:rFonts w:hint="eastAsia" w:asciiTheme="minorEastAsia" w:hAnsiTheme="minorEastAsia"/>
                <w:color w:val="000000" w:themeColor="text1"/>
                <w:sz w:val="24"/>
                <w:szCs w:val="24"/>
                <w:highlight w:val="none"/>
              </w:rPr>
              <w:t xml:space="preserve">双合垫矫治器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个</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正畸树脂，钢丝</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asciiTheme="minorEastAsia" w:hAnsiTheme="minorEastAsia"/>
                <w:color w:val="000000" w:themeColor="text1"/>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gridSpan w:val="6"/>
            <w:tcBorders>
              <w:top w:val="single" w:color="000000" w:sz="4" w:space="0"/>
              <w:left w:val="single" w:color="000000" w:sz="4" w:space="0"/>
              <w:bottom w:val="single" w:color="000000" w:sz="4" w:space="0"/>
              <w:right w:val="single" w:color="000000" w:sz="4" w:space="0"/>
            </w:tcBorders>
            <w:tcW w:w="7792"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t xml:space="preserve">总价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Theme="minorEastAsia" w:hAnsiTheme="minorEastAsia"/>
                <w:color w:val="000000" w:themeColor="text1"/>
                <w:sz w:val="24"/>
                <w:szCs w:val="24"/>
                <w:highlight w:val="none"/>
              </w:rPr>
            </w:r>
            <w:r>
              <w:rPr>
                <w:color w:val="000000" w:themeColor="text1"/>
                <w:highlight w:val="none"/>
              </w:rPr>
            </w:r>
          </w:p>
        </w:tc>
      </w:tr>
      <w:tr>
        <w:trPr>
          <w:jc w:val="center"/>
        </w:trPr>
        <w:tc>
          <w:tcPr>
            <w:gridSpan w:val="7"/>
            <w:tcBorders>
              <w:top w:val="single" w:color="000000" w:sz="4" w:space="0"/>
              <w:left w:val="single" w:color="000000" w:sz="4" w:space="0"/>
              <w:bottom w:val="single" w:color="000000" w:sz="4" w:space="0"/>
              <w:right w:val="single" w:color="000000" w:sz="4" w:space="0"/>
            </w:tcBorders>
            <w:tcW w:w="8770" w:type="dxa"/>
            <w:vAlign w:val="center"/>
            <w:textDirection w:val="lrTb"/>
            <w:noWrap/>
          </w:tcPr>
          <w:p>
            <w:pPr>
              <w:jc w:val="center"/>
              <w:spacing w:line="360" w:lineRule="auto"/>
              <w:rPr>
                <w:rFonts w:hint="eastAsia" w:asciiTheme="minorEastAsia" w:hAnsiTheme="minorEastAsia"/>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rPr>
              <w:t xml:space="preserve">%。</w:t>
            </w:r>
            <w:r>
              <w:rPr>
                <w:color w:val="000000" w:themeColor="text1"/>
                <w:highlight w:val="none"/>
              </w:rPr>
            </w:r>
          </w:p>
        </w:tc>
      </w:tr>
    </w:tbl>
    <w:p>
      <w:pPr>
        <w:jc w:val="left"/>
        <w:spacing w:line="360" w:lineRule="auto"/>
        <w:tabs>
          <w:tab w:val="left" w:pos="1800" w:leader="none"/>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r>
      <w:r>
        <w:rPr>
          <w:color w:val="000000" w:themeColor="text1"/>
          <w:highlight w:val="none"/>
        </w:rPr>
      </w:r>
    </w:p>
    <w:p>
      <w:pPr>
        <w:jc w:val="left"/>
        <w:spacing w:line="360" w:lineRule="auto"/>
        <w:tabs>
          <w:tab w:val="left" w:pos="1800" w:leader="none"/>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注：1.本表应</w:t>
      </w:r>
      <w:r>
        <w:rPr>
          <w:rFonts w:ascii="宋体" w:hAnsi="宋体" w:eastAsia="宋体"/>
          <w:color w:val="000000" w:themeColor="text1"/>
          <w:sz w:val="24"/>
          <w:highlight w:val="none"/>
        </w:rPr>
        <w:t xml:space="preserve">按包分别</w:t>
      </w:r>
      <w:r>
        <w:rPr>
          <w:rFonts w:ascii="宋体" w:hAnsi="宋体" w:eastAsia="宋体"/>
          <w:color w:val="000000" w:themeColor="text1"/>
          <w:sz w:val="24"/>
          <w:highlight w:val="none"/>
        </w:rPr>
        <w:t xml:space="preserve">填写。</w:t>
      </w:r>
      <w:r>
        <w:rPr>
          <w:color w:val="000000" w:themeColor="text1"/>
          <w:highlight w:val="none"/>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2.如果不提供分项报价将视为没有实质性响应招标文件。</w:t>
      </w:r>
      <w:r>
        <w:rPr>
          <w:color w:val="000000" w:themeColor="text1"/>
          <w:highlight w:val="none"/>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3.</w:t>
      </w:r>
      <w:r>
        <w:rPr>
          <w:rFonts w:hint="eastAsia" w:ascii="宋体" w:hAnsi="宋体" w:eastAsia="宋体"/>
          <w:color w:val="000000" w:themeColor="text1"/>
          <w:sz w:val="24"/>
          <w:highlight w:val="none"/>
        </w:rPr>
        <w:t xml:space="preserve">本表行数可以按照项目分项情况增加。</w:t>
      </w:r>
      <w:r>
        <w:rPr>
          <w:color w:val="000000" w:themeColor="text1"/>
          <w:highlight w:val="none"/>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4.</w:t>
      </w:r>
      <w:r>
        <w:rPr>
          <w:rFonts w:ascii="宋体" w:hAnsi="宋体" w:eastAsia="宋体"/>
          <w:color w:val="000000" w:themeColor="text1"/>
          <w:sz w:val="24"/>
          <w:highlight w:val="none"/>
        </w:rPr>
        <w:t xml:space="preserve">上述各项的</w:t>
      </w:r>
      <w:r>
        <w:rPr>
          <w:rFonts w:hint="eastAsia" w:ascii="宋体" w:hAnsi="宋体" w:eastAsia="宋体"/>
          <w:color w:val="000000" w:themeColor="text1"/>
          <w:sz w:val="24"/>
          <w:highlight w:val="none"/>
        </w:rPr>
        <w:t xml:space="preserve">内容如表格中填写不下的</w:t>
      </w:r>
      <w:r>
        <w:rPr>
          <w:rFonts w:ascii="宋体" w:hAnsi="宋体" w:eastAsia="宋体"/>
          <w:color w:val="000000" w:themeColor="text1"/>
          <w:sz w:val="24"/>
          <w:highlight w:val="none"/>
        </w:rPr>
        <w:t xml:space="preserve">，可</w:t>
      </w:r>
      <w:r>
        <w:rPr>
          <w:rFonts w:hint="eastAsia" w:ascii="宋体" w:hAnsi="宋体" w:eastAsia="宋体"/>
          <w:color w:val="000000" w:themeColor="text1"/>
          <w:sz w:val="24"/>
          <w:highlight w:val="none"/>
        </w:rPr>
        <w:t xml:space="preserve">以逐项</w:t>
      </w:r>
      <w:r>
        <w:rPr>
          <w:rFonts w:ascii="宋体" w:hAnsi="宋体" w:eastAsia="宋体"/>
          <w:color w:val="000000" w:themeColor="text1"/>
          <w:sz w:val="24"/>
          <w:highlight w:val="none"/>
        </w:rPr>
        <w:t xml:space="preserve">另页描述。</w:t>
      </w:r>
      <w:r>
        <w:rPr>
          <w:color w:val="000000" w:themeColor="text1"/>
          <w:highlight w:val="none"/>
        </w:rPr>
      </w:r>
    </w:p>
    <w:p>
      <w:pPr>
        <w:ind w:firstLine="480"/>
        <w:jc w:val="left"/>
        <w:spacing w:line="360" w:lineRule="auto"/>
        <w:tabs>
          <w:tab w:val="left" w:pos="1800" w:leader="none"/>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5.单价及总价均不得超过最高限价，否则视为无效响应。</w:t>
      </w:r>
      <w:r>
        <w:rPr>
          <w:rFonts w:hint="eastAsia" w:ascii="宋体" w:hAnsi="宋体" w:eastAsia="宋体"/>
          <w:color w:val="000000" w:themeColor="text1"/>
          <w:sz w:val="24"/>
          <w:highlight w:val="none"/>
        </w:rPr>
        <w:t xml:space="preserve">采购包1、采购包2报价需一致。</w:t>
      </w:r>
      <w:r>
        <w:rPr>
          <w:color w:val="000000" w:themeColor="text1"/>
          <w:highlight w:val="none"/>
        </w:rPr>
      </w:r>
    </w:p>
    <w:p>
      <w:pPr>
        <w:contextualSpacing/>
        <w:ind w:firstLine="480"/>
        <w:spacing w:line="360" w:lineRule="auto"/>
        <w:rPr>
          <w:rFonts w:hint="eastAsia" w:ascii="宋体" w:hAnsi="宋体" w:eastAsia="宋体"/>
          <w:b/>
          <w:bCs/>
          <w:color w:val="000000" w:themeColor="text1"/>
          <w:sz w:val="24"/>
          <w:szCs w:val="20"/>
          <w:highlight w:val="none"/>
        </w:rPr>
      </w:pPr>
      <w:r>
        <w:rPr>
          <w:rFonts w:hint="eastAsia" w:ascii="宋体" w:hAnsi="宋体" w:eastAsia="宋体"/>
          <w:color w:val="000000" w:themeColor="text1"/>
          <w:sz w:val="24"/>
          <w:highlight w:val="none"/>
        </w:rPr>
        <w:t xml:space="preserve">6</w:t>
      </w:r>
      <w:r>
        <w:rPr>
          <w:rFonts w:hint="eastAsia" w:ascii="宋体" w:hAnsi="宋体" w:eastAsia="宋体"/>
          <w:color w:val="000000" w:themeColor="text1"/>
          <w:sz w:val="24"/>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color w:val="000000" w:themeColor="text1"/>
          <w:highlight w:val="none"/>
        </w:rPr>
      </w:r>
    </w:p>
    <w:p>
      <w:pPr>
        <w:contextualSpacing/>
        <w:ind w:firstLine="480"/>
        <w:spacing w:line="360" w:lineRule="auto"/>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r>
      <w:r>
        <w:rPr>
          <w:color w:val="000000" w:themeColor="text1"/>
          <w:highlight w:val="none"/>
        </w:rPr>
      </w:r>
    </w:p>
    <w:p>
      <w:pPr>
        <w:contextualSpacing/>
        <w:ind w:firstLine="480"/>
        <w:spacing w:line="360" w:lineRule="auto"/>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名称（加盖公章）：____________</w:t>
      </w:r>
      <w:r>
        <w:rPr>
          <w:color w:val="000000" w:themeColor="text1"/>
          <w:highlight w:val="none"/>
        </w:rPr>
      </w:r>
    </w:p>
    <w:p>
      <w:pPr>
        <w:contextualSpacing/>
        <w:ind w:firstLine="480"/>
        <w:spacing w:line="360" w:lineRule="auto"/>
        <w:rPr>
          <w:rFonts w:hint="eastAsia" w:ascii="宋体" w:hAnsi="宋体" w:eastAsia="宋体"/>
          <w:color w:val="000000" w:themeColor="text1"/>
          <w:sz w:val="24"/>
          <w:szCs w:val="20"/>
          <w:highlight w:val="none"/>
        </w:rPr>
      </w:pPr>
      <w:r>
        <w:rPr>
          <w:rFonts w:ascii="宋体" w:hAnsi="宋体" w:eastAsia="宋体"/>
          <w:bCs/>
          <w:color w:val="000000" w:themeColor="text1"/>
          <w:sz w:val="24"/>
          <w:highlight w:val="none"/>
        </w:rPr>
        <w:t xml:space="preserve">日期：_____年______月______日</w:t>
      </w:r>
      <w:r>
        <w:rPr>
          <w:color w:val="000000" w:themeColor="text1"/>
          <w:highlight w:val="none"/>
        </w:rPr>
      </w:r>
    </w:p>
    <w:p>
      <w:pPr>
        <w:jc w:val="left"/>
        <w:widowControl/>
        <w:rPr>
          <w:rFonts w:hint="eastAsia" w:ascii="宋体" w:hAnsi="宋体" w:eastAsia="宋体"/>
          <w:color w:val="000000" w:themeColor="text1"/>
          <w:sz w:val="24"/>
          <w:szCs w:val="20"/>
          <w:highlight w:val="none"/>
        </w:rPr>
      </w:pPr>
      <w:r>
        <w:rPr>
          <w:rFonts w:hint="eastAsia" w:ascii="宋体" w:hAnsi="宋体" w:eastAsia="宋体"/>
          <w:color w:val="000000" w:themeColor="text1"/>
          <w:sz w:val="24"/>
          <w:szCs w:val="20"/>
          <w:highlight w:val="none"/>
        </w:rPr>
        <w:br w:type="page" w:clear="all"/>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6</w:t>
      </w:r>
      <w:r>
        <w:rPr>
          <w:rFonts w:ascii="宋体" w:hAnsi="宋体" w:eastAsia="宋体"/>
          <w:color w:val="000000" w:themeColor="text1"/>
          <w:sz w:val="24"/>
          <w:szCs w:val="20"/>
          <w:highlight w:val="none"/>
        </w:rPr>
        <w:t xml:space="preserve">合同条款偏离表</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合同条款偏离表</w:t>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项目编号/包号：_______________   项目名称：_____________________</w:t>
      </w:r>
      <w:r>
        <w:rPr>
          <w:color w:val="000000" w:themeColor="text1"/>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1"/>
        <w:gridCol w:w="2361"/>
        <w:gridCol w:w="1747"/>
        <w:gridCol w:w="1749"/>
        <w:gridCol w:w="1222"/>
        <w:gridCol w:w="75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对本项目合同条款的偏离情况（请进行勾选）：</w:t>
            </w:r>
            <w:r>
              <w:rPr>
                <w:color w:val="000000" w:themeColor="text1"/>
                <w:highlight w:val="none"/>
              </w:rP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w:t>
            </w:r>
            <w:r>
              <w:rPr>
                <w:rFonts w:ascii="宋体" w:hAnsi="宋体" w:eastAsia="宋体"/>
                <w:bCs/>
                <w:color w:val="000000" w:themeColor="text1"/>
                <w:sz w:val="24"/>
                <w:highlight w:val="none"/>
              </w:rPr>
              <w:t xml:space="preserve">勾选无</w:t>
            </w:r>
            <w:r>
              <w:rPr>
                <w:rFonts w:ascii="宋体" w:hAnsi="宋体" w:eastAsia="宋体"/>
                <w:bCs/>
                <w:color w:val="000000" w:themeColor="text1"/>
                <w:sz w:val="24"/>
                <w:highlight w:val="none"/>
              </w:rPr>
              <w:t xml:space="preserve">偏离即可）</w:t>
            </w:r>
            <w:r>
              <w:rPr>
                <w:color w:val="000000" w:themeColor="text1"/>
                <w:highlight w:val="none"/>
              </w:rP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highlight w:val="none"/>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highlight w:val="none"/>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招标文件条目号（页码）</w:t>
            </w:r>
            <w:r>
              <w:rPr>
                <w:color w:val="000000" w:themeColor="text1"/>
                <w:highlight w:val="none"/>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招标文件要求</w:t>
            </w:r>
            <w:r>
              <w:rPr>
                <w:color w:val="000000" w:themeColor="text1"/>
                <w:highlight w:val="none"/>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投标文件内容</w:t>
            </w:r>
            <w:r>
              <w:rPr>
                <w:color w:val="000000" w:themeColor="text1"/>
                <w:highlight w:val="none"/>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highlight w:val="none"/>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highlight w:val="none"/>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bl>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注：</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 </w:t>
      </w:r>
      <w:r>
        <w:rPr>
          <w:rFonts w:hint="eastAsia" w:ascii="宋体" w:hAnsi="宋体" w:eastAsia="宋体"/>
          <w:bCs/>
          <w:color w:val="000000" w:themeColor="text1"/>
          <w:sz w:val="24"/>
          <w:highlight w:val="none"/>
        </w:rPr>
        <w:t xml:space="preserve">对合同条款中的所有要求，除本表所列明的所有偏离外，均视作投标人已对之理解和响应。</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 </w:t>
      </w:r>
      <w:r>
        <w:rPr>
          <w:rFonts w:hint="eastAsia" w:ascii="宋体" w:hAnsi="宋体" w:eastAsia="宋体"/>
          <w:bCs/>
          <w:color w:val="000000" w:themeColor="text1"/>
          <w:sz w:val="24"/>
          <w:highlight w:val="none"/>
        </w:rPr>
        <w:t xml:space="preserve">“偏离情况”列应据实</w:t>
      </w:r>
      <w:r>
        <w:rPr>
          <w:rFonts w:hint="eastAsia" w:ascii="宋体" w:hAnsi="宋体" w:eastAsia="宋体"/>
          <w:bCs/>
          <w:color w:val="000000" w:themeColor="text1"/>
          <w:sz w:val="24"/>
          <w:highlight w:val="none"/>
        </w:rPr>
        <w:t xml:space="preserve">填写“正偏离”或“负偏离”。</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    ____________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highlight w:val="none"/>
        </w:rPr>
        <w:t xml:space="preserve">日期：_____年______月______日</w:t>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0"/>
          <w:highlight w:val="none"/>
        </w:rPr>
        <w:t xml:space="preserve">7</w:t>
      </w:r>
      <w:r>
        <w:rPr>
          <w:rFonts w:ascii="宋体" w:hAnsi="宋体" w:eastAsia="宋体"/>
          <w:color w:val="000000" w:themeColor="text1"/>
          <w:sz w:val="24"/>
          <w:szCs w:val="20"/>
          <w:highlight w:val="none"/>
        </w:rPr>
        <w:t xml:space="preserve">采购需求偏离表</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采购需求偏离表</w:t>
      </w:r>
      <w:r>
        <w:rPr>
          <w:color w:val="000000" w:themeColor="text1"/>
          <w:highlight w:val="none"/>
        </w:rP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项目编号/包号：_____________________项目名称_______________________</w:t>
      </w:r>
      <w:r>
        <w:rPr>
          <w:color w:val="000000" w:themeColor="text1"/>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9"/>
        <w:gridCol w:w="2183"/>
        <w:gridCol w:w="1311"/>
        <w:gridCol w:w="1311"/>
        <w:gridCol w:w="2038"/>
        <w:gridCol w:w="810"/>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对本项目采购需求的偏离情况（请进行勾选）：</w:t>
            </w:r>
            <w:r>
              <w:rPr>
                <w:color w:val="000000" w:themeColor="text1"/>
                <w:highlight w:val="none"/>
              </w:rP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□无偏离（如无偏离，仅</w:t>
            </w:r>
            <w:r>
              <w:rPr>
                <w:rFonts w:ascii="宋体" w:hAnsi="宋体" w:eastAsia="宋体"/>
                <w:bCs/>
                <w:color w:val="000000" w:themeColor="text1"/>
                <w:sz w:val="24"/>
                <w:highlight w:val="none"/>
              </w:rPr>
              <w:t xml:space="preserve">勾选无</w:t>
            </w:r>
            <w:r>
              <w:rPr>
                <w:rFonts w:ascii="宋体" w:hAnsi="宋体" w:eastAsia="宋体"/>
                <w:bCs/>
                <w:color w:val="000000" w:themeColor="text1"/>
                <w:sz w:val="24"/>
                <w:highlight w:val="none"/>
              </w:rPr>
              <w:t xml:space="preserve">偏离即可）</w:t>
            </w:r>
            <w:r>
              <w:rPr>
                <w:color w:val="000000" w:themeColor="text1"/>
                <w:highlight w:val="none"/>
              </w:rPr>
            </w:r>
          </w:p>
          <w:p>
            <w:pPr>
              <w:contextualSpacing/>
              <w:ind w:left="228" w:hanging="228"/>
              <w:jc w:val="left"/>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□有偏离（如有偏离，则须在本表中对偏离项逐一列明）</w:t>
            </w:r>
            <w:r>
              <w:rPr>
                <w:color w:val="000000" w:themeColor="text1"/>
                <w:highlight w:val="none"/>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序号</w:t>
            </w:r>
            <w:r>
              <w:rPr>
                <w:color w:val="000000" w:themeColor="text1"/>
                <w:highlight w:val="none"/>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招标文件条目号（页码）</w:t>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招标文件要求</w:t>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投标文件内容</w:t>
            </w:r>
            <w:r>
              <w:rPr>
                <w:color w:val="000000" w:themeColor="text1"/>
                <w:highlight w:val="none"/>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偏离情况</w:t>
            </w:r>
            <w:r>
              <w:rPr>
                <w:color w:val="000000" w:themeColor="text1"/>
                <w:highlight w:val="none"/>
              </w:rPr>
            </w:r>
          </w:p>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（据实填写）</w:t>
            </w:r>
            <w:r>
              <w:rPr>
                <w:color w:val="000000" w:themeColor="text1"/>
                <w:highlight w:val="none"/>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说明</w:t>
            </w:r>
            <w:r>
              <w:rPr>
                <w:color w:val="000000" w:themeColor="text1"/>
                <w:highlight w:val="none"/>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bl>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注：</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w:t>
      </w:r>
      <w:r>
        <w:rPr>
          <w:rFonts w:ascii="宋体" w:hAnsi="宋体" w:eastAsia="宋体"/>
          <w:bCs/>
          <w:color w:val="000000" w:themeColor="text1"/>
          <w:sz w:val="24"/>
          <w:highlight w:val="none"/>
        </w:rPr>
        <w:t xml:space="preserve">. 对招标文件中的所有商务、技术要求，除本表所列明的所有偏离外，均视作</w:t>
      </w: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已对之理解和</w:t>
      </w:r>
      <w:r>
        <w:rPr>
          <w:rFonts w:hint="eastAsia" w:ascii="宋体" w:hAnsi="宋体" w:eastAsia="宋体"/>
          <w:bCs/>
          <w:color w:val="000000" w:themeColor="text1"/>
          <w:sz w:val="24"/>
          <w:highlight w:val="none"/>
        </w:rPr>
        <w:t xml:space="preserve">响应</w:t>
      </w:r>
      <w:r>
        <w:rPr>
          <w:rFonts w:ascii="宋体" w:hAnsi="宋体" w:eastAsia="宋体"/>
          <w:bCs/>
          <w:color w:val="000000" w:themeColor="text1"/>
          <w:sz w:val="24"/>
          <w:highlight w:val="none"/>
        </w:rPr>
        <w:t xml:space="preserve">。</w:t>
      </w:r>
      <w:r>
        <w:rPr>
          <w:rFonts w:hint="eastAsia" w:ascii="宋体" w:hAnsi="宋体" w:eastAsia="宋体"/>
          <w:bCs/>
          <w:color w:val="000000" w:themeColor="text1"/>
          <w:sz w:val="24"/>
          <w:highlight w:val="none"/>
        </w:rPr>
        <w:t xml:space="preserve">此表中内容为空白，投标无效。</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w:t>
      </w:r>
      <w:r>
        <w:rPr>
          <w:rFonts w:hint="eastAsia" w:ascii="宋体" w:hAnsi="宋体" w:eastAsia="宋体"/>
          <w:bCs/>
          <w:color w:val="000000" w:themeColor="text1"/>
          <w:sz w:val="24"/>
          <w:highlight w:val="none"/>
        </w:rPr>
        <w:t xml:space="preserve">“偏离情况”列应</w:t>
      </w:r>
      <w:r>
        <w:rPr>
          <w:rFonts w:ascii="宋体" w:hAnsi="宋体" w:eastAsia="宋体"/>
          <w:bCs/>
          <w:color w:val="000000" w:themeColor="text1"/>
          <w:sz w:val="24"/>
          <w:highlight w:val="none"/>
        </w:rPr>
        <w:t xml:space="preserve">据实</w:t>
      </w:r>
      <w:r>
        <w:rPr>
          <w:rFonts w:hint="eastAsia" w:ascii="宋体" w:hAnsi="宋体" w:eastAsia="宋体"/>
          <w:bCs/>
          <w:color w:val="000000" w:themeColor="text1"/>
          <w:sz w:val="24"/>
          <w:highlight w:val="none"/>
        </w:rPr>
        <w:t xml:space="preserve">填写“正偏离”或“负偏离”。</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 ____________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highlight w:val="none"/>
        </w:rPr>
      </w:r>
    </w:p>
    <w:p>
      <w:pPr>
        <w:ind w:left="228" w:hanging="228"/>
        <w:spacing w:line="360" w:lineRule="auto"/>
        <w:rPr>
          <w:rFonts w:hint="eastAsia" w:ascii="宋体" w:hAnsi="宋体" w:eastAsia="宋体"/>
          <w:color w:val="000000" w:themeColor="text1"/>
          <w:sz w:val="24"/>
          <w:szCs w:val="20"/>
          <w:highlight w:val="none"/>
        </w:rPr>
        <w:outlineLvl w:val="2"/>
      </w:pPr>
      <w:r>
        <w:rPr>
          <w:rFonts w:hint="eastAsia" w:ascii="宋体" w:hAnsi="宋体" w:eastAsia="宋体"/>
          <w:color w:val="000000" w:themeColor="text1"/>
          <w:sz w:val="24"/>
          <w:szCs w:val="24"/>
          <w:highlight w:val="none"/>
        </w:rPr>
        <w:t xml:space="preserve">8</w:t>
      </w:r>
      <w:r>
        <w:rPr>
          <w:rFonts w:ascii="宋体" w:hAnsi="宋体" w:eastAsia="宋体"/>
          <w:color w:val="000000" w:themeColor="text1"/>
          <w:sz w:val="24"/>
          <w:szCs w:val="20"/>
          <w:highlight w:val="none"/>
        </w:rPr>
        <w:t xml:space="preserve">中小企业声明函</w:t>
      </w:r>
      <w:r>
        <w:rPr>
          <w:color w:val="000000" w:themeColor="text1"/>
          <w:highlight w:val="none"/>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说明：</w:t>
      </w:r>
      <w:r>
        <w:rPr>
          <w:color w:val="000000" w:themeColor="text1"/>
          <w:highlight w:val="none"/>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highlight w:val="none"/>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highlight w:val="none"/>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3）对于多标的</w:t>
      </w:r>
      <w:r>
        <w:rPr>
          <w:rFonts w:hint="eastAsia" w:ascii="宋体" w:hAnsi="宋体" w:eastAsia="宋体"/>
          <w:color w:val="000000" w:themeColor="text1"/>
          <w:sz w:val="24"/>
          <w:highlight w:val="none"/>
        </w:rPr>
        <w:t xml:space="preserve">的</w:t>
      </w:r>
      <w:r>
        <w:rPr>
          <w:rFonts w:hint="eastAsia" w:ascii="宋体" w:hAnsi="宋体" w:eastAsia="宋体"/>
          <w:color w:val="000000" w:themeColor="text1"/>
          <w:sz w:val="24"/>
          <w:highlight w:val="none"/>
        </w:rPr>
        <w:t xml:space="preserve">采购项目，投标人应充分、准确地了解所投产品制造企业信息。对相关情况了解不清楚的，不建议填报本声明函。</w:t>
      </w:r>
      <w:r>
        <w:rPr>
          <w:color w:val="000000" w:themeColor="text1"/>
          <w:highlight w:val="none"/>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4）中小企业认定标准以《关于印发中小企业划型标准规定的通知》（工信部联企业〔2011〕300号）文件规定为准。</w:t>
      </w:r>
      <w:r>
        <w:rPr>
          <w:color w:val="000000" w:themeColor="text1"/>
          <w:highlight w:val="none"/>
        </w:rPr>
      </w:r>
    </w:p>
    <w:p>
      <w:pPr>
        <w:ind w:firstLine="480"/>
        <w:spacing w:line="360" w:lineRule="auto"/>
        <w:tabs>
          <w:tab w:val="left" w:pos="5580" w:leader="none"/>
        </w:tabs>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000000" w:themeColor="text1"/>
          <w:sz w:val="24"/>
          <w:highlight w:val="none"/>
        </w:rPr>
        <w:t xml:space="preserve">http://202.106.120.146/baosong/appweb/orgScale.html</w:t>
      </w:r>
      <w:r>
        <w:rPr>
          <w:rFonts w:hint="eastAsia" w:ascii="宋体" w:hAnsi="宋体" w:eastAsia="宋体"/>
          <w:color w:val="000000" w:themeColor="text1"/>
          <w:sz w:val="24"/>
          <w:highlight w:val="none"/>
        </w:rPr>
        <w:t xml:space="preserve">）</w:t>
      </w:r>
      <w:r>
        <w:rPr>
          <w:color w:val="000000" w:themeColor="text1"/>
          <w:highlight w:val="none"/>
        </w:rPr>
      </w:r>
    </w:p>
    <w:p>
      <w:pPr>
        <w:ind w:firstLine="480"/>
        <w:spacing w:line="360" w:lineRule="auto"/>
        <w:tabs>
          <w:tab w:val="left" w:pos="5580" w:leader="none"/>
        </w:tabs>
        <w:rPr>
          <w:rFonts w:hint="eastAsia" w:ascii="宋体" w:hAnsi="宋体" w:eastAsia="宋体"/>
          <w:b/>
          <w:color w:val="000000" w:themeColor="text1"/>
          <w:sz w:val="24"/>
          <w:highlight w:val="none"/>
        </w:rPr>
      </w:pPr>
      <w:r>
        <w:rPr>
          <w:rFonts w:hint="eastAsia" w:ascii="宋体" w:hAnsi="宋体" w:eastAsia="宋体"/>
          <w:color w:val="000000" w:themeColor="text1"/>
          <w:sz w:val="24"/>
          <w:highlight w:val="none"/>
        </w:rPr>
        <w:t xml:space="preserve">6）</w:t>
      </w:r>
      <w:r>
        <w:rPr>
          <w:rFonts w:ascii="宋体" w:hAnsi="宋体" w:eastAsia="宋体"/>
          <w:b/>
          <w:color w:val="000000" w:themeColor="text1"/>
          <w:sz w:val="24"/>
          <w:highlight w:val="none"/>
        </w:rPr>
        <w:t xml:space="preserve">在货物采购项目中，</w:t>
      </w:r>
      <w:r>
        <w:rPr>
          <w:rFonts w:hint="eastAsia" w:ascii="宋体" w:hAnsi="宋体" w:eastAsia="宋体"/>
          <w:b/>
          <w:color w:val="000000" w:themeColor="text1"/>
          <w:sz w:val="24"/>
          <w:highlight w:val="none"/>
        </w:rPr>
        <w:t xml:space="preserve">投标人</w:t>
      </w:r>
      <w:r>
        <w:rPr>
          <w:rFonts w:ascii="宋体" w:hAnsi="宋体" w:eastAsia="宋体"/>
          <w:b/>
          <w:color w:val="000000" w:themeColor="text1"/>
          <w:sz w:val="24"/>
          <w:highlight w:val="none"/>
        </w:rPr>
        <w:t xml:space="preserve">提供的货物既有中</w:t>
      </w:r>
      <w:r>
        <w:rPr>
          <w:rFonts w:hint="eastAsia" w:ascii="宋体" w:hAnsi="宋体" w:eastAsia="宋体"/>
          <w:b/>
          <w:color w:val="000000" w:themeColor="text1"/>
          <w:sz w:val="24"/>
          <w:highlight w:val="none"/>
        </w:rPr>
        <w:t xml:space="preserve">型</w:t>
      </w:r>
      <w:r>
        <w:rPr>
          <w:rFonts w:ascii="宋体" w:hAnsi="宋体" w:eastAsia="宋体"/>
          <w:b/>
          <w:color w:val="000000" w:themeColor="text1"/>
          <w:sz w:val="24"/>
          <w:highlight w:val="none"/>
        </w:rPr>
        <w:t xml:space="preserve">企业制造货物，也有</w:t>
      </w:r>
      <w:r>
        <w:rPr>
          <w:rFonts w:hint="eastAsia" w:ascii="宋体" w:hAnsi="宋体" w:eastAsia="宋体"/>
          <w:b/>
          <w:color w:val="000000" w:themeColor="text1"/>
          <w:sz w:val="24"/>
          <w:highlight w:val="none"/>
        </w:rPr>
        <w:t xml:space="preserve">小</w:t>
      </w:r>
      <w:r>
        <w:rPr>
          <w:rFonts w:hint="eastAsia" w:ascii="宋体" w:hAnsi="宋体" w:eastAsia="宋体"/>
          <w:b/>
          <w:color w:val="000000" w:themeColor="text1"/>
          <w:sz w:val="24"/>
          <w:highlight w:val="none"/>
        </w:rPr>
        <w:t xml:space="preserve">微</w:t>
      </w:r>
      <w:r>
        <w:rPr>
          <w:rFonts w:ascii="宋体" w:hAnsi="宋体" w:eastAsia="宋体"/>
          <w:b/>
          <w:color w:val="000000" w:themeColor="text1"/>
          <w:sz w:val="24"/>
          <w:highlight w:val="none"/>
        </w:rPr>
        <w:t xml:space="preserve">企业</w:t>
      </w:r>
      <w:r>
        <w:rPr>
          <w:rFonts w:ascii="宋体" w:hAnsi="宋体" w:eastAsia="宋体"/>
          <w:b/>
          <w:color w:val="000000" w:themeColor="text1"/>
          <w:sz w:val="24"/>
          <w:highlight w:val="none"/>
        </w:rPr>
        <w:t xml:space="preserve">制造货物的，不享受</w:t>
      </w:r>
      <w:r>
        <w:rPr>
          <w:rFonts w:hint="eastAsia" w:ascii="宋体" w:hAnsi="宋体" w:eastAsia="宋体"/>
          <w:b/>
          <w:color w:val="000000" w:themeColor="text1"/>
          <w:sz w:val="24"/>
          <w:highlight w:val="none"/>
        </w:rPr>
        <w:t xml:space="preserve">小</w:t>
      </w:r>
      <w:r>
        <w:rPr>
          <w:rFonts w:hint="eastAsia" w:ascii="宋体" w:hAnsi="宋体" w:eastAsia="宋体"/>
          <w:b/>
          <w:color w:val="000000" w:themeColor="text1"/>
          <w:sz w:val="24"/>
          <w:highlight w:val="none"/>
        </w:rPr>
        <w:t xml:space="preserve">微</w:t>
      </w:r>
      <w:r>
        <w:rPr>
          <w:rFonts w:ascii="宋体" w:hAnsi="宋体" w:eastAsia="宋体"/>
          <w:b/>
          <w:color w:val="000000" w:themeColor="text1"/>
          <w:sz w:val="24"/>
          <w:highlight w:val="none"/>
        </w:rPr>
        <w:t xml:space="preserve">企业</w:t>
      </w:r>
      <w:r>
        <w:rPr>
          <w:rFonts w:ascii="宋体" w:hAnsi="宋体" w:eastAsia="宋体"/>
          <w:b/>
          <w:color w:val="000000" w:themeColor="text1"/>
          <w:sz w:val="24"/>
          <w:highlight w:val="none"/>
        </w:rPr>
        <w:t xml:space="preserve">扶持政策</w:t>
      </w:r>
      <w:r>
        <w:rPr>
          <w:rFonts w:hint="eastAsia" w:ascii="宋体" w:hAnsi="宋体" w:eastAsia="宋体"/>
          <w:b/>
          <w:color w:val="000000" w:themeColor="text1"/>
          <w:sz w:val="24"/>
          <w:highlight w:val="none"/>
        </w:rPr>
        <w:t xml:space="preserve">，不予价格扣除</w:t>
      </w:r>
      <w:r>
        <w:rPr>
          <w:rFonts w:ascii="宋体" w:hAnsi="宋体" w:eastAsia="宋体"/>
          <w:b/>
          <w:color w:val="000000" w:themeColor="text1"/>
          <w:sz w:val="24"/>
          <w:highlight w:val="none"/>
        </w:rPr>
        <w:t xml:space="preserve">。</w:t>
      </w:r>
      <w:r>
        <w:rPr>
          <w:color w:val="000000" w:themeColor="text1"/>
          <w:highlight w:val="none"/>
        </w:rPr>
      </w:r>
    </w:p>
    <w:p>
      <w:pPr>
        <w:contextualSpacing/>
        <w:ind w:firstLine="482"/>
        <w:spacing w:line="360" w:lineRule="auto"/>
        <w:rPr>
          <w:rFonts w:hint="eastAsia" w:ascii="宋体" w:hAnsi="宋体" w:eastAsia="宋体"/>
          <w:b/>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24"/>
          <w:highlight w:val="none"/>
        </w:rPr>
        <w:t xml:space="preserve">7）小</w:t>
      </w:r>
      <w:r>
        <w:rPr>
          <w:rFonts w:hint="eastAsia" w:ascii="宋体" w:hAnsi="宋体" w:eastAsia="宋体"/>
          <w:b/>
          <w:color w:val="000000" w:themeColor="text1"/>
          <w:sz w:val="24"/>
          <w:highlight w:val="none"/>
        </w:rPr>
        <w:t xml:space="preserve">微企业</w:t>
      </w:r>
      <w:r>
        <w:rPr>
          <w:rFonts w:hint="eastAsia" w:ascii="宋体" w:hAnsi="宋体" w:eastAsia="宋体"/>
          <w:b/>
          <w:color w:val="000000" w:themeColor="text1"/>
          <w:sz w:val="24"/>
          <w:highlight w:val="none"/>
        </w:rPr>
        <w:t xml:space="preserve">未提供声明函的，价格分评审将不予价格扣除。</w:t>
      </w:r>
      <w:r>
        <w:rPr>
          <w:color w:val="000000" w:themeColor="text1"/>
          <w:highlight w:val="none"/>
        </w:rPr>
      </w:r>
    </w:p>
    <w:p>
      <w:pPr>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中小企业声明函（工程、服务）格式</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1.（标的名称），属于（采购文件中明确的所属行业）行业；承建（承接）企业为（企业名称），从业人员______人，营业收入为______万元，资产总额为______万元</w:t>
      </w:r>
      <w:r>
        <w:rPr>
          <w:rFonts w:ascii="宋体" w:hAnsi="宋体" w:eastAsia="宋体"/>
          <w:bCs/>
          <w:color w:val="000000" w:themeColor="text1"/>
          <w:sz w:val="24"/>
          <w:highlight w:val="none"/>
          <w:vertAlign w:val="superscript"/>
        </w:rPr>
        <w:t xml:space="preserve">1</w:t>
      </w:r>
      <w:r>
        <w:rPr>
          <w:rFonts w:ascii="宋体" w:hAnsi="宋体" w:eastAsia="宋体"/>
          <w:bCs/>
          <w:color w:val="000000" w:themeColor="text1"/>
          <w:sz w:val="24"/>
          <w:highlight w:val="none"/>
        </w:rPr>
        <w:t xml:space="preserve">，属于（中型企业、小型企业、微型企业）；</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本企业对上述声明内容的真实性负责。如有虚假，将依法承担相应责任。</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企业名称（加盖公章）：________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 期：________</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bl>
      <w:tblPr>
        <w:tblW w:w="0" w:type="auto"/>
        <w:tblBorders>
          <w:top w:val="single" w:color="auto" w:sz="4" w:space="0"/>
        </w:tblBorders>
        <w:tblLook w:val="04A0" w:firstRow="1" w:lastRow="0" w:firstColumn="1" w:lastColumn="0" w:noHBand="0" w:noVBand="1"/>
      </w:tblPr>
      <w:tblGrid>
        <w:gridCol w:w="8522"/>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vertAlign w:val="superscript"/>
              </w:rPr>
              <w:t xml:space="preserve">1</w:t>
            </w:r>
            <w:r>
              <w:rPr>
                <w:rFonts w:ascii="宋体" w:hAnsi="宋体" w:eastAsia="宋体"/>
                <w:bCs/>
                <w:color w:val="000000" w:themeColor="text1"/>
                <w:sz w:val="24"/>
                <w:highlight w:val="none"/>
              </w:rPr>
              <w:t xml:space="preserve">从业人员、营业收入、资产总额填报上一年度数据，无上</w:t>
            </w:r>
            <w:r>
              <w:rPr>
                <w:rFonts w:ascii="宋体" w:hAnsi="宋体" w:eastAsia="宋体"/>
                <w:bCs/>
                <w:color w:val="000000" w:themeColor="text1"/>
                <w:sz w:val="24"/>
                <w:highlight w:val="none"/>
              </w:rPr>
              <w:t xml:space="preserve">一</w:t>
            </w:r>
            <w:r>
              <w:rPr>
                <w:rFonts w:ascii="宋体" w:hAnsi="宋体" w:eastAsia="宋体"/>
                <w:bCs/>
                <w:color w:val="000000" w:themeColor="text1"/>
                <w:sz w:val="24"/>
                <w:highlight w:val="none"/>
              </w:rPr>
              <w:t xml:space="preserve">年度数据的新成立企业可不填报。</w:t>
            </w:r>
            <w:r>
              <w:rPr>
                <w:color w:val="000000" w:themeColor="text1"/>
                <w:highlight w:val="none"/>
              </w:rPr>
            </w:r>
          </w:p>
        </w:tc>
      </w:tr>
    </w:tbl>
    <w:p>
      <w:pPr>
        <w:ind w:firstLine="31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ind w:firstLine="723"/>
        <w:jc w:val="left"/>
        <w:spacing w:line="360" w:lineRule="auto"/>
        <w:rPr>
          <w:rFonts w:hint="eastAsia" w:ascii="宋体" w:hAnsi="宋体" w:eastAsia="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highlight w:val="none"/>
        </w:rPr>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残疾人福利性单位声明函格式</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highlight w:val="none"/>
        </w:rPr>
        <w:t xml:space="preserve">（请进行勾选）</w:t>
      </w:r>
      <w:r>
        <w:rPr>
          <w:rFonts w:ascii="宋体" w:hAnsi="宋体" w:eastAsia="宋体"/>
          <w:bCs/>
          <w:color w:val="000000" w:themeColor="text1"/>
          <w:sz w:val="24"/>
          <w:highlight w:val="none"/>
        </w:rPr>
        <w:t xml:space="preserve">：</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□不属于符合条件的残疾人福利性单位。</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本单位对上述声明的真实性负责。如有虚假，将依法承担相应责任。</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单位名称（盖章）：</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  期：</w:t>
      </w:r>
      <w:r>
        <w:rPr>
          <w:color w:val="000000" w:themeColor="text1"/>
          <w:highlight w:val="none"/>
        </w:rPr>
      </w:r>
    </w:p>
    <w:p>
      <w:pPr>
        <w:jc w:val="left"/>
        <w:widowControl/>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br w:type="page" w:clear="all"/>
      </w:r>
      <w:r>
        <w:rPr>
          <w:color w:val="000000" w:themeColor="text1"/>
          <w:highlight w:val="none"/>
        </w:rPr>
      </w:r>
    </w:p>
    <w:p>
      <w:pPr>
        <w:spacing w:line="360" w:lineRule="auto"/>
        <w:rPr>
          <w:rFonts w:hint="eastAsia" w:ascii="宋体" w:hAnsi="宋体" w:eastAsia="宋体" w:cs="宋体"/>
          <w:color w:val="000000" w:themeColor="text1"/>
          <w:sz w:val="24"/>
          <w:szCs w:val="24"/>
          <w:highlight w:val="none"/>
        </w:rPr>
        <w:outlineLvl w:val="2"/>
      </w:pPr>
      <w:r>
        <w:rPr>
          <w:rFonts w:hint="eastAsia" w:ascii="宋体" w:hAnsi="宋体" w:eastAsia="宋体" w:cs="宋体"/>
          <w:color w:val="000000" w:themeColor="text1"/>
          <w:sz w:val="24"/>
          <w:szCs w:val="24"/>
          <w:highlight w:val="none"/>
        </w:rPr>
        <w:t xml:space="preserve">9</w:t>
      </w:r>
      <w:r>
        <w:rPr>
          <w:rFonts w:hint="eastAsia" w:ascii="宋体" w:hAnsi="宋体" w:eastAsia="宋体" w:cs="宋体"/>
          <w:color w:val="000000" w:themeColor="text1"/>
          <w:sz w:val="24"/>
          <w:szCs w:val="24"/>
          <w:highlight w:val="none"/>
        </w:rPr>
        <w:t xml:space="preserve">关于符合本国产品标准的声明函</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关于符合本国产品标准的声明函</w:t>
      </w:r>
      <w:r>
        <w:rPr>
          <w:color w:val="000000" w:themeColor="text1"/>
          <w:highlight w:val="none"/>
        </w:rPr>
      </w:r>
    </w:p>
    <w:p>
      <w:pPr>
        <w:pStyle w:val="917"/>
        <w:ind w:firstLine="420"/>
        <w:spacing w:before="0" w:beforeAutospacing="0" w:after="0" w:afterAutospacing="0" w:line="360" w:lineRule="auto"/>
        <w:rPr>
          <w:rFonts w:hint="eastAsia" w:ascii="宋体" w:hAnsi="宋体" w:eastAsia="宋体" w:cs="方正魏碑_GBK"/>
          <w:color w:val="000000" w:themeColor="text1"/>
          <w:highlight w:val="none"/>
        </w:rPr>
      </w:pPr>
      <w:r>
        <w:rPr>
          <w:rFonts w:hint="eastAsia" w:ascii="宋体" w:hAnsi="宋体" w:eastAsia="宋体"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pStyle w:val="917"/>
        <w:ind w:firstLine="420"/>
        <w:spacing w:before="0" w:beforeAutospacing="0" w:after="0" w:afterAutospacing="0" w:line="360" w:lineRule="auto"/>
        <w:rPr>
          <w:rFonts w:hint="eastAsia" w:ascii="宋体" w:hAnsi="宋体" w:eastAsia="宋体" w:cs="方正魏碑_GBK"/>
          <w:color w:val="000000" w:themeColor="text1"/>
          <w:highlight w:val="none"/>
        </w:rPr>
      </w:pPr>
      <w:r>
        <w:rPr>
          <w:rFonts w:hint="eastAsia" w:ascii="宋体" w:hAnsi="宋体" w:eastAsia="宋体" w:cs="方正魏碑_GBK"/>
          <w:color w:val="000000" w:themeColor="text1"/>
          <w:highlight w:val="none"/>
          <w:shd w:val="clear" w:color="auto" w:fill="ffffff"/>
        </w:rPr>
        <w:t xml:space="preserve">1.</w:t>
      </w:r>
      <w:r>
        <w:rPr>
          <w:rStyle w:val="923"/>
          <w:rFonts w:hint="eastAsia" w:ascii="宋体" w:hAnsi="宋体" w:eastAsia="宋体" w:cs="方正魏碑_GBK"/>
          <w:color w:val="000000" w:themeColor="text1"/>
          <w:highlight w:val="none"/>
          <w:u w:val="single"/>
          <w:shd w:val="clear" w:color="auto" w:fill="ffffff"/>
        </w:rPr>
        <w:t xml:space="preserve">（产品名称1）</w:t>
      </w:r>
      <w:r>
        <w:rPr>
          <w:rStyle w:val="923"/>
          <w:rFonts w:hint="eastAsia" w:ascii="宋体" w:hAnsi="宋体" w:eastAsia="宋体" w:cs="方正魏碑_GBK"/>
          <w:color w:val="000000" w:themeColor="text1"/>
          <w:highlight w:val="none"/>
          <w:shd w:val="clear" w:color="auto" w:fill="ffffff"/>
          <w:vertAlign w:val="superscript"/>
        </w:rPr>
        <w:t xml:space="preserve">1</w:t>
      </w:r>
      <w:r>
        <w:rPr>
          <w:rFonts w:hint="eastAsia" w:ascii="宋体" w:hAnsi="宋体" w:eastAsia="宋体" w:cs="方正魏碑_GBK"/>
          <w:color w:val="000000" w:themeColor="text1"/>
          <w:highlight w:val="none"/>
          <w:shd w:val="clear" w:color="auto" w:fill="ffffff"/>
        </w:rPr>
        <w:t xml:space="preserve">，生产厂为</w:t>
      </w:r>
      <w:r>
        <w:rPr>
          <w:rStyle w:val="923"/>
          <w:rFonts w:hint="eastAsia" w:ascii="宋体" w:hAnsi="宋体" w:eastAsia="宋体" w:cs="方正魏碑_GBK"/>
          <w:color w:val="000000" w:themeColor="text1"/>
          <w:highlight w:val="none"/>
          <w:u w:val="single"/>
          <w:shd w:val="clear" w:color="auto" w:fill="ffffff"/>
        </w:rPr>
        <w:t xml:space="preserve">（厂名）</w:t>
      </w:r>
      <w:r>
        <w:rPr>
          <w:rStyle w:val="923"/>
          <w:rFonts w:hint="eastAsia" w:ascii="宋体" w:hAnsi="宋体" w:eastAsia="宋体" w:cs="方正魏碑_GBK"/>
          <w:color w:val="000000" w:themeColor="text1"/>
          <w:highlight w:val="none"/>
          <w:shd w:val="clear" w:color="auto" w:fill="ffffff"/>
          <w:vertAlign w:val="superscript"/>
        </w:rPr>
        <w:t xml:space="preserve">2</w:t>
      </w:r>
      <w:r>
        <w:rPr>
          <w:rFonts w:hint="eastAsia" w:ascii="宋体" w:hAnsi="宋体" w:eastAsia="宋体" w:cs="方正魏碑_GBK"/>
          <w:color w:val="000000" w:themeColor="text1"/>
          <w:highlight w:val="none"/>
          <w:shd w:val="clear" w:color="auto" w:fill="ffffff"/>
        </w:rPr>
        <w:t xml:space="preserve">，厂址为</w:t>
      </w:r>
      <w:r>
        <w:rPr>
          <w:rStyle w:val="923"/>
          <w:rFonts w:hint="eastAsia" w:ascii="宋体" w:hAnsi="宋体" w:eastAsia="宋体" w:cs="方正魏碑_GBK"/>
          <w:color w:val="000000" w:themeColor="text1"/>
          <w:highlight w:val="none"/>
          <w:u w:val="single"/>
          <w:shd w:val="clear" w:color="auto" w:fill="ffffff"/>
        </w:rPr>
        <w:t xml:space="preserve">（生产厂址）</w:t>
      </w:r>
      <w:r>
        <w:rPr>
          <w:rFonts w:hint="eastAsia" w:ascii="宋体" w:hAnsi="宋体" w:eastAsia="宋体" w:cs="方正魏碑_GBK"/>
          <w:color w:val="000000" w:themeColor="text1"/>
          <w:highlight w:val="none"/>
          <w:shd w:val="clear" w:color="auto" w:fill="ffffff"/>
        </w:rPr>
        <w:t xml:space="preserve">。</w:t>
      </w:r>
      <w:r>
        <w:rPr>
          <w:rFonts w:hint="eastAsia" w:ascii="宋体" w:hAnsi="宋体" w:eastAsia="宋体" w:cs="方正魏碑_GBK"/>
          <w:color w:val="000000" w:themeColor="text1"/>
          <w:highlight w:val="none"/>
          <w:u w:val="single"/>
          <w:shd w:val="clear" w:color="auto" w:fill="ffffff"/>
        </w:rPr>
        <w:t xml:space="preserve"> </w:t>
      </w:r>
      <w:r>
        <w:rPr>
          <w:rStyle w:val="923"/>
          <w:rFonts w:hint="eastAsia" w:ascii="宋体" w:hAnsi="宋体" w:eastAsia="宋体" w:cs="方正魏碑_GBK"/>
          <w:strike/>
          <w:color w:val="000000" w:themeColor="text1"/>
          <w:highlight w:val="none"/>
          <w:u w:val="single"/>
          <w:shd w:val="clear" w:color="auto" w:fill="ffffff"/>
        </w:rPr>
        <w:t xml:space="preserve">（产品名称1）</w:t>
      </w:r>
      <w:r>
        <w:rPr>
          <w:rStyle w:val="923"/>
          <w:rFonts w:hint="eastAsia" w:ascii="宋体" w:hAnsi="宋体" w:eastAsia="宋体" w:cs="方正魏碑_GBK"/>
          <w:color w:val="000000" w:themeColor="text1"/>
          <w:highlight w:val="none"/>
          <w:u w:val="single"/>
          <w:shd w:val="clear" w:color="auto" w:fill="ffffff"/>
        </w:rPr>
        <w:t xml:space="preserve"> </w:t>
      </w:r>
      <w:r>
        <w:rPr>
          <w:rFonts w:hint="eastAsia" w:ascii="宋体" w:hAnsi="宋体" w:eastAsia="宋体" w:cs="方正魏碑_GBK"/>
          <w:color w:val="000000" w:themeColor="text1"/>
          <w:highlight w:val="none"/>
          <w:shd w:val="clear" w:color="auto" w:fill="ffffff"/>
        </w:rPr>
        <w:t xml:space="preserve">的中国境内生产的组件成本占比≥</w:t>
      </w:r>
      <w:r>
        <w:rPr>
          <w:rStyle w:val="923"/>
          <w:rFonts w:hint="eastAsia" w:ascii="宋体" w:hAnsi="宋体" w:eastAsia="宋体" w:cs="方正魏碑_GBK"/>
          <w:strike/>
          <w:color w:val="000000" w:themeColor="text1"/>
          <w:highlight w:val="none"/>
          <w:u w:val="single"/>
          <w:shd w:val="clear" w:color="auto" w:fill="ffffff"/>
        </w:rPr>
        <w:t xml:space="preserve">（规定</w:t>
      </w:r>
      <w:r>
        <w:rPr>
          <w:rStyle w:val="923"/>
          <w:rFonts w:ascii="宋体" w:hAnsi="宋体" w:eastAsia="宋体" w:cs="方正魏碑_GBK"/>
          <w:strike/>
          <w:color w:val="000000" w:themeColor="text1"/>
          <w:highlight w:val="none"/>
          <w:u w:val="single"/>
          <w:shd w:val="clear" w:color="auto" w:fill="ffffff"/>
        </w:rPr>
        <w:t xml:space="preserve">比例</w:t>
      </w:r>
      <w:r>
        <w:rPr>
          <w:rStyle w:val="923"/>
          <w:rFonts w:hint="eastAsia" w:ascii="宋体" w:hAnsi="宋体" w:eastAsia="宋体" w:cs="方正魏碑_GBK"/>
          <w:strike/>
          <w:color w:val="000000" w:themeColor="text1"/>
          <w:highlight w:val="none"/>
          <w:u w:val="single"/>
          <w:shd w:val="clear" w:color="auto" w:fill="ffffff"/>
        </w:rPr>
        <w:t xml:space="preserve">）</w:t>
      </w:r>
      <w:r>
        <w:rPr>
          <w:rStyle w:val="923"/>
          <w:rFonts w:hint="eastAsia" w:ascii="宋体" w:hAnsi="宋体" w:eastAsia="宋体" w:cs="方正魏碑_GBK"/>
          <w:strike/>
          <w:color w:val="000000" w:themeColor="text1"/>
          <w:highlight w:val="none"/>
          <w:shd w:val="clear" w:color="auto" w:fill="ffffff"/>
          <w:vertAlign w:val="superscript"/>
        </w:rPr>
        <w:t xml:space="preserve">3</w:t>
      </w:r>
      <w:r>
        <w:rPr>
          <w:rFonts w:hint="eastAsia" w:ascii="宋体" w:hAnsi="宋体" w:eastAsia="宋体" w:cs="方正魏碑_GBK"/>
          <w:color w:val="000000" w:themeColor="text1"/>
          <w:highlight w:val="none"/>
          <w:shd w:val="clear" w:color="auto" w:fill="ffffff"/>
        </w:rPr>
        <w:t xml:space="preserve">。</w:t>
      </w:r>
      <w:r>
        <w:rPr>
          <w:rStyle w:val="923"/>
          <w:rFonts w:hint="eastAsia" w:ascii="宋体" w:hAnsi="宋体" w:eastAsia="宋体" w:cs="方正魏碑_GBK"/>
          <w:strike/>
          <w:color w:val="000000" w:themeColor="text1"/>
          <w:highlight w:val="none"/>
          <w:u w:val="single"/>
          <w:shd w:val="clear" w:color="auto" w:fill="ffffff"/>
        </w:rPr>
        <w:t xml:space="preserve">（产品名称1）</w:t>
      </w:r>
      <w:r>
        <w:rPr>
          <w:rFonts w:hint="eastAsia" w:ascii="宋体" w:hAnsi="宋体" w:eastAsia="宋体" w:cs="方正魏碑_GBK"/>
          <w:color w:val="000000" w:themeColor="text1"/>
          <w:highlight w:val="none"/>
          <w:shd w:val="clear" w:color="auto" w:fill="ffffff"/>
        </w:rPr>
        <w:t xml:space="preserve">的</w:t>
      </w:r>
      <w:r>
        <w:rPr>
          <w:rStyle w:val="923"/>
          <w:rFonts w:hint="eastAsia" w:ascii="宋体" w:hAnsi="宋体" w:eastAsia="宋体" w:cs="方正魏碑_GBK"/>
          <w:strike/>
          <w:color w:val="000000" w:themeColor="text1"/>
          <w:highlight w:val="none"/>
          <w:u w:val="single"/>
          <w:shd w:val="clear" w:color="auto" w:fill="ffffff"/>
        </w:rPr>
        <w:t xml:space="preserve">（关键</w:t>
      </w:r>
      <w:r>
        <w:rPr>
          <w:rStyle w:val="923"/>
          <w:rFonts w:ascii="宋体" w:hAnsi="宋体" w:eastAsia="宋体" w:cs="方正魏碑_GBK"/>
          <w:strike/>
          <w:color w:val="000000" w:themeColor="text1"/>
          <w:highlight w:val="none"/>
          <w:u w:val="single"/>
          <w:shd w:val="clear" w:color="auto" w:fill="ffffff"/>
        </w:rPr>
        <w:t xml:space="preserve">组件</w:t>
      </w:r>
      <w:r>
        <w:rPr>
          <w:rStyle w:val="923"/>
          <w:rFonts w:hint="eastAsia" w:ascii="宋体" w:hAnsi="宋体" w:eastAsia="宋体" w:cs="方正魏碑_GBK"/>
          <w:strike/>
          <w:color w:val="000000" w:themeColor="text1"/>
          <w:highlight w:val="none"/>
          <w:u w:val="single"/>
          <w:shd w:val="clear" w:color="auto" w:fill="ffffff"/>
        </w:rPr>
        <w:t xml:space="preserve">）</w:t>
      </w:r>
      <w:r>
        <w:rPr>
          <w:rStyle w:val="923"/>
          <w:rFonts w:hint="eastAsia" w:ascii="宋体" w:hAnsi="宋体" w:eastAsia="宋体" w:cs="方正魏碑_GBK"/>
          <w:strike/>
          <w:color w:val="000000" w:themeColor="text1"/>
          <w:highlight w:val="none"/>
          <w:shd w:val="clear" w:color="auto" w:fill="ffffff"/>
          <w:vertAlign w:val="superscript"/>
        </w:rPr>
        <w:t xml:space="preserve">4</w:t>
      </w:r>
      <w:r>
        <w:rPr>
          <w:rFonts w:hint="eastAsia" w:ascii="宋体" w:hAnsi="宋体" w:eastAsia="宋体" w:cs="方正魏碑_GBK"/>
          <w:color w:val="000000" w:themeColor="text1"/>
          <w:highlight w:val="none"/>
          <w:shd w:val="clear" w:color="auto" w:fill="ffffff"/>
        </w:rPr>
        <w:t xml:space="preserve">在中国境内生产。</w:t>
      </w:r>
      <w:r>
        <w:rPr>
          <w:rStyle w:val="923"/>
          <w:rFonts w:hint="eastAsia" w:ascii="宋体" w:hAnsi="宋体" w:eastAsia="宋体" w:cs="方正魏碑_GBK"/>
          <w:strike/>
          <w:color w:val="000000" w:themeColor="text1"/>
          <w:highlight w:val="none"/>
          <w:u w:val="single"/>
          <w:shd w:val="clear" w:color="auto" w:fill="ffffff"/>
        </w:rPr>
        <w:t xml:space="preserve">（产品名称1）</w:t>
      </w:r>
      <w:r>
        <w:rPr>
          <w:rFonts w:hint="eastAsia" w:ascii="宋体" w:hAnsi="宋体" w:eastAsia="宋体" w:cs="方正魏碑_GBK"/>
          <w:color w:val="000000" w:themeColor="text1"/>
          <w:highlight w:val="none"/>
          <w:shd w:val="clear" w:color="auto" w:fill="ffffff"/>
        </w:rPr>
        <w:t xml:space="preserve">的</w:t>
      </w:r>
      <w:r>
        <w:rPr>
          <w:rStyle w:val="923"/>
          <w:rFonts w:hint="eastAsia" w:ascii="宋体" w:hAnsi="宋体" w:eastAsia="宋体" w:cs="方正魏碑_GBK"/>
          <w:strike/>
          <w:color w:val="000000" w:themeColor="text1"/>
          <w:highlight w:val="none"/>
          <w:u w:val="single"/>
          <w:shd w:val="clear" w:color="auto" w:fill="ffffff"/>
        </w:rPr>
        <w:t xml:space="preserve">（关键工序）</w:t>
      </w:r>
      <w:r>
        <w:rPr>
          <w:rStyle w:val="923"/>
          <w:rFonts w:hint="eastAsia" w:ascii="宋体" w:hAnsi="宋体" w:eastAsia="宋体" w:cs="方正魏碑_GBK"/>
          <w:strike/>
          <w:color w:val="000000" w:themeColor="text1"/>
          <w:highlight w:val="none"/>
          <w:shd w:val="clear" w:color="auto" w:fill="ffffff"/>
          <w:vertAlign w:val="superscript"/>
        </w:rPr>
        <w:t xml:space="preserve">5</w:t>
      </w:r>
      <w:r>
        <w:rPr>
          <w:rFonts w:hint="eastAsia" w:ascii="宋体" w:hAnsi="宋体" w:eastAsia="宋体" w:cs="方正魏碑_GBK"/>
          <w:color w:val="000000" w:themeColor="text1"/>
          <w:highlight w:val="none"/>
          <w:shd w:val="clear" w:color="auto" w:fill="ffffff"/>
        </w:rPr>
        <w:t xml:space="preserve">在中国境内完成。</w:t>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rPr>
      </w:pPr>
      <w:r>
        <w:rPr>
          <w:rFonts w:hint="eastAsia" w:ascii="宋体" w:hAnsi="宋体" w:eastAsia="宋体" w:cs="方正魏碑_GBK"/>
          <w:color w:val="000000" w:themeColor="text1"/>
          <w:highlight w:val="none"/>
          <w:shd w:val="clear" w:color="auto" w:fill="ffffff"/>
        </w:rPr>
        <w:t xml:space="preserve">2.</w:t>
      </w:r>
      <w:r>
        <w:rPr>
          <w:rStyle w:val="923"/>
          <w:rFonts w:hint="eastAsia" w:ascii="宋体" w:hAnsi="宋体" w:eastAsia="宋体" w:cs="方正魏碑_GBK"/>
          <w:color w:val="000000" w:themeColor="text1"/>
          <w:highlight w:val="none"/>
          <w:u w:val="single"/>
          <w:shd w:val="clear" w:color="auto" w:fill="ffffff"/>
        </w:rPr>
        <w:t xml:space="preserve">（产品名称2）</w:t>
      </w:r>
      <w:r>
        <w:rPr>
          <w:rFonts w:hint="eastAsia" w:ascii="宋体" w:hAnsi="宋体" w:eastAsia="宋体" w:cs="方正魏碑_GBK"/>
          <w:color w:val="000000" w:themeColor="text1"/>
          <w:highlight w:val="none"/>
          <w:shd w:val="clear" w:color="auto" w:fill="ffffff"/>
        </w:rPr>
        <w:t xml:space="preserve">，生产厂为</w:t>
      </w:r>
      <w:r>
        <w:rPr>
          <w:rStyle w:val="923"/>
          <w:rFonts w:hint="eastAsia" w:ascii="宋体" w:hAnsi="宋体" w:eastAsia="宋体" w:cs="方正魏碑_GBK"/>
          <w:color w:val="000000" w:themeColor="text1"/>
          <w:highlight w:val="none"/>
          <w:u w:val="single"/>
          <w:shd w:val="clear" w:color="auto" w:fill="ffffff"/>
        </w:rPr>
        <w:t xml:space="preserve">（厂名）</w:t>
      </w:r>
      <w:r>
        <w:rPr>
          <w:rFonts w:hint="eastAsia" w:ascii="宋体" w:hAnsi="宋体" w:eastAsia="宋体" w:cs="方正魏碑_GBK"/>
          <w:color w:val="000000" w:themeColor="text1"/>
          <w:highlight w:val="none"/>
          <w:shd w:val="clear" w:color="auto" w:fill="ffffff"/>
        </w:rPr>
        <w:t xml:space="preserve">，厂址为</w:t>
      </w:r>
      <w:r>
        <w:rPr>
          <w:rStyle w:val="923"/>
          <w:rFonts w:hint="eastAsia" w:ascii="宋体" w:hAnsi="宋体" w:eastAsia="宋体" w:cs="方正魏碑_GBK"/>
          <w:color w:val="000000" w:themeColor="text1"/>
          <w:highlight w:val="none"/>
          <w:u w:val="single"/>
          <w:shd w:val="clear" w:color="auto" w:fill="ffffff"/>
        </w:rPr>
        <w:t xml:space="preserve">（生产厂址）</w:t>
      </w:r>
      <w:r>
        <w:rPr>
          <w:rFonts w:hint="eastAsia" w:ascii="宋体" w:hAnsi="宋体" w:eastAsia="宋体" w:cs="方正魏碑_GBK"/>
          <w:color w:val="000000" w:themeColor="text1"/>
          <w:highlight w:val="none"/>
          <w:shd w:val="clear" w:color="auto" w:fill="ffffff"/>
        </w:rPr>
        <w:t xml:space="preserve">。</w:t>
      </w:r>
      <w:r>
        <w:rPr>
          <w:rStyle w:val="923"/>
          <w:rFonts w:hint="eastAsia" w:ascii="宋体" w:hAnsi="宋体" w:eastAsia="宋体" w:cs="方正魏碑_GBK"/>
          <w:strike/>
          <w:color w:val="000000" w:themeColor="text1"/>
          <w:highlight w:val="none"/>
          <w:u w:val="single"/>
          <w:shd w:val="clear" w:color="auto" w:fill="ffffff"/>
        </w:rPr>
        <w:t xml:space="preserve">（产品名称2）</w:t>
      </w:r>
      <w:r>
        <w:rPr>
          <w:rFonts w:hint="eastAsia" w:ascii="宋体" w:hAnsi="宋体" w:eastAsia="宋体" w:cs="方正魏碑_GBK"/>
          <w:color w:val="000000" w:themeColor="text1"/>
          <w:highlight w:val="none"/>
          <w:shd w:val="clear" w:color="auto" w:fill="ffffff"/>
        </w:rPr>
        <w:t xml:space="preserve">的中国境内生产的组件成本占比≥</w:t>
      </w:r>
      <w:r>
        <w:rPr>
          <w:rStyle w:val="923"/>
          <w:rFonts w:hint="eastAsia" w:ascii="宋体" w:hAnsi="宋体" w:eastAsia="宋体" w:cs="方正魏碑_GBK"/>
          <w:strike/>
          <w:color w:val="000000" w:themeColor="text1"/>
          <w:highlight w:val="none"/>
          <w:u w:val="single"/>
          <w:shd w:val="clear" w:color="auto" w:fill="ffffff"/>
        </w:rPr>
        <w:t xml:space="preserve">（规定比例）</w:t>
      </w:r>
      <w:r>
        <w:rPr>
          <w:rFonts w:hint="eastAsia" w:ascii="宋体" w:hAnsi="宋体" w:eastAsia="宋体" w:cs="方正魏碑_GBK"/>
          <w:color w:val="000000" w:themeColor="text1"/>
          <w:highlight w:val="none"/>
          <w:shd w:val="clear" w:color="auto" w:fill="ffffff"/>
        </w:rPr>
        <w:t xml:space="preserve">。</w:t>
      </w:r>
      <w:r>
        <w:rPr>
          <w:rStyle w:val="923"/>
          <w:rFonts w:hint="eastAsia" w:ascii="宋体" w:hAnsi="宋体" w:eastAsia="宋体" w:cs="方正魏碑_GBK"/>
          <w:color w:val="000000" w:themeColor="text1"/>
          <w:highlight w:val="none"/>
          <w:u w:val="single"/>
          <w:shd w:val="clear" w:color="auto" w:fill="ffffff"/>
        </w:rPr>
        <w:t xml:space="preserve">（</w:t>
      </w:r>
      <w:r>
        <w:rPr>
          <w:rStyle w:val="923"/>
          <w:rFonts w:hint="eastAsia" w:ascii="宋体" w:hAnsi="宋体" w:eastAsia="宋体" w:cs="方正魏碑_GBK"/>
          <w:strike/>
          <w:color w:val="000000" w:themeColor="text1"/>
          <w:highlight w:val="none"/>
          <w:u w:val="single"/>
          <w:shd w:val="clear" w:color="auto" w:fill="ffffff"/>
        </w:rPr>
        <w:t xml:space="preserve">产品名称2）</w:t>
      </w:r>
      <w:r>
        <w:rPr>
          <w:rFonts w:hint="eastAsia" w:ascii="宋体" w:hAnsi="宋体" w:eastAsia="宋体" w:cs="方正魏碑_GBK"/>
          <w:color w:val="000000" w:themeColor="text1"/>
          <w:highlight w:val="none"/>
          <w:shd w:val="clear" w:color="auto" w:fill="ffffff"/>
        </w:rPr>
        <w:t xml:space="preserve">的</w:t>
      </w:r>
      <w:r>
        <w:rPr>
          <w:rStyle w:val="923"/>
          <w:rFonts w:hint="eastAsia" w:ascii="宋体" w:hAnsi="宋体" w:eastAsia="宋体" w:cs="方正魏碑_GBK"/>
          <w:color w:val="000000" w:themeColor="text1"/>
          <w:highlight w:val="none"/>
          <w:u w:val="single"/>
          <w:shd w:val="clear" w:color="auto" w:fill="ffffff"/>
        </w:rPr>
        <w:t xml:space="preserve">（</w:t>
      </w:r>
      <w:r>
        <w:rPr>
          <w:rStyle w:val="923"/>
          <w:rFonts w:hint="eastAsia" w:ascii="宋体" w:hAnsi="宋体" w:eastAsia="宋体" w:cs="方正魏碑_GBK"/>
          <w:strike/>
          <w:color w:val="000000" w:themeColor="text1"/>
          <w:highlight w:val="none"/>
          <w:u w:val="single"/>
          <w:shd w:val="clear" w:color="auto" w:fill="ffffff"/>
        </w:rPr>
        <w:t xml:space="preserve">关键组件）</w:t>
      </w:r>
      <w:r>
        <w:rPr>
          <w:rFonts w:hint="eastAsia" w:ascii="宋体" w:hAnsi="宋体" w:eastAsia="宋体" w:cs="方正魏碑_GBK"/>
          <w:color w:val="000000" w:themeColor="text1"/>
          <w:highlight w:val="none"/>
          <w:shd w:val="clear" w:color="auto" w:fill="ffffff"/>
        </w:rPr>
        <w:t xml:space="preserve">在中国境内生产。</w:t>
      </w:r>
      <w:r>
        <w:rPr>
          <w:rStyle w:val="923"/>
          <w:rFonts w:hint="eastAsia" w:ascii="宋体" w:hAnsi="宋体" w:eastAsia="宋体" w:cs="方正魏碑_GBK"/>
          <w:strike/>
          <w:color w:val="000000" w:themeColor="text1"/>
          <w:highlight w:val="none"/>
          <w:u w:val="single"/>
          <w:shd w:val="clear" w:color="auto" w:fill="ffffff"/>
        </w:rPr>
        <w:t xml:space="preserve">（产品名称2）</w:t>
      </w:r>
      <w:r>
        <w:rPr>
          <w:rFonts w:hint="eastAsia" w:ascii="宋体" w:hAnsi="宋体" w:eastAsia="宋体" w:cs="方正魏碑_GBK"/>
          <w:color w:val="000000" w:themeColor="text1"/>
          <w:highlight w:val="none"/>
          <w:shd w:val="clear" w:color="auto" w:fill="ffffff"/>
        </w:rPr>
        <w:t xml:space="preserve">的</w:t>
      </w:r>
      <w:r>
        <w:rPr>
          <w:rStyle w:val="923"/>
          <w:rFonts w:hint="eastAsia" w:ascii="宋体" w:hAnsi="宋体" w:eastAsia="宋体" w:cs="方正魏碑_GBK"/>
          <w:strike/>
          <w:color w:val="000000" w:themeColor="text1"/>
          <w:highlight w:val="none"/>
          <w:u w:val="single"/>
          <w:shd w:val="clear" w:color="auto" w:fill="ffffff"/>
        </w:rPr>
        <w:t xml:space="preserve">（关键工序）</w:t>
      </w:r>
      <w:r>
        <w:rPr>
          <w:rFonts w:hint="eastAsia" w:ascii="宋体" w:hAnsi="宋体" w:eastAsia="宋体" w:cs="方正魏碑_GBK"/>
          <w:color w:val="000000" w:themeColor="text1"/>
          <w:highlight w:val="none"/>
          <w:shd w:val="clear" w:color="auto" w:fill="ffffff"/>
        </w:rPr>
        <w:t xml:space="preserve">在中国境内完成。</w:t>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rPr>
      </w:pPr>
      <w:r>
        <w:rPr>
          <w:rFonts w:hint="eastAsia" w:ascii="宋体" w:hAnsi="宋体" w:eastAsia="宋体" w:cs="方正魏碑_GBK"/>
          <w:color w:val="000000" w:themeColor="text1"/>
          <w:highlight w:val="none"/>
          <w:shd w:val="clear" w:color="auto" w:fill="ffffff"/>
        </w:rPr>
        <w:t xml:space="preserve">……</w:t>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shd w:val="clear" w:color="auto" w:fill="ffffff"/>
        </w:rPr>
      </w:pPr>
      <w:r>
        <w:rPr>
          <w:rFonts w:hint="eastAsia" w:ascii="宋体" w:hAnsi="宋体" w:eastAsia="宋体" w:cs="方正魏碑_GBK"/>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rPr>
      </w:pPr>
      <w:r>
        <w:rPr>
          <w:rFonts w:hint="eastAsia" w:ascii="宋体" w:hAnsi="宋体" w:eastAsia="宋体" w:cs="方正魏碑_GBK"/>
          <w:color w:val="000000" w:themeColor="text1"/>
          <w:highlight w:val="none"/>
        </w:rPr>
      </w:r>
      <w:r>
        <w:rPr>
          <w:color w:val="000000" w:themeColor="text1"/>
          <w:highlight w:val="none"/>
        </w:rPr>
      </w:r>
    </w:p>
    <w:p>
      <w:pPr>
        <w:pStyle w:val="917"/>
        <w:ind w:right="480" w:firstLine="480"/>
        <w:jc w:val="right"/>
        <w:spacing w:before="30" w:beforeAutospacing="0" w:after="30" w:afterAutospacing="0" w:line="360" w:lineRule="auto"/>
        <w:rPr>
          <w:rFonts w:hint="eastAsia" w:ascii="宋体" w:hAnsi="宋体" w:eastAsia="宋体" w:cs="方正魏碑_GBK"/>
          <w:color w:val="000000" w:themeColor="text1"/>
          <w:highlight w:val="none"/>
          <w:shd w:val="clear" w:color="auto" w:fill="ffffff"/>
        </w:rPr>
      </w:pPr>
      <w:r>
        <w:rPr>
          <w:rFonts w:hint="eastAsia" w:ascii="宋体" w:hAnsi="宋体" w:eastAsia="宋体" w:cs="方正魏碑_GBK"/>
          <w:color w:val="000000" w:themeColor="text1"/>
          <w:highlight w:val="none"/>
          <w:shd w:val="clear" w:color="auto" w:fill="ffffff"/>
        </w:rPr>
        <w:t xml:space="preserve">公司（单位）名称（盖章）：</w:t>
      </w:r>
      <w:r>
        <w:rPr>
          <w:color w:val="000000" w:themeColor="text1"/>
          <w:highlight w:val="none"/>
        </w:rPr>
      </w:r>
    </w:p>
    <w:p>
      <w:pPr>
        <w:pStyle w:val="917"/>
        <w:ind w:right="480" w:firstLine="480"/>
        <w:jc w:val="right"/>
        <w:spacing w:before="30" w:beforeAutospacing="0" w:after="30" w:afterAutospacing="0" w:line="360" w:lineRule="auto"/>
        <w:rPr>
          <w:rFonts w:hint="eastAsia" w:ascii="宋体" w:hAnsi="宋体" w:eastAsia="宋体" w:cs="方正魏碑_GBK"/>
          <w:color w:val="000000" w:themeColor="text1"/>
          <w:highlight w:val="none"/>
        </w:rPr>
      </w:pPr>
      <w:r>
        <w:rPr>
          <w:rFonts w:hint="eastAsia" w:ascii="宋体" w:hAnsi="宋体" w:eastAsia="宋体" w:cs="方正魏碑_GBK"/>
          <w:color w:val="000000" w:themeColor="text1"/>
          <w:highlight w:val="none"/>
          <w:shd w:val="clear" w:color="auto" w:fill="ffffff"/>
        </w:rPr>
        <w:t xml:space="preserve">日期：　   </w:t>
      </w:r>
      <w:r>
        <w:rPr>
          <w:rFonts w:hint="eastAsia" w:ascii="宋体" w:hAnsi="宋体" w:eastAsia="宋体" w:cs="宋体"/>
          <w:color w:val="000000" w:themeColor="text1"/>
          <w:highlight w:val="none"/>
          <w:shd w:val="clear" w:color="auto" w:fill="ffffff"/>
        </w:rPr>
        <w:t xml:space="preserve">年　</w:t>
      </w:r>
      <w:r>
        <w:rPr>
          <w:rFonts w:hint="eastAsia" w:ascii="宋体" w:hAnsi="宋体" w:eastAsia="宋体" w:cs="方正魏碑_GBK"/>
          <w:color w:val="000000" w:themeColor="text1"/>
          <w:highlight w:val="none"/>
          <w:shd w:val="clear" w:color="auto" w:fill="ffffff"/>
        </w:rPr>
        <w:t xml:space="preserve">  </w:t>
      </w:r>
      <w:r>
        <w:rPr>
          <w:rFonts w:hint="eastAsia" w:ascii="宋体" w:hAnsi="宋体" w:eastAsia="宋体" w:cs="宋体"/>
          <w:color w:val="000000" w:themeColor="text1"/>
          <w:highlight w:val="none"/>
          <w:shd w:val="clear" w:color="auto" w:fill="ffffff"/>
        </w:rPr>
        <w:t xml:space="preserve">月　</w:t>
      </w:r>
      <w:r>
        <w:rPr>
          <w:rFonts w:hint="eastAsia" w:ascii="宋体" w:hAnsi="宋体" w:eastAsia="宋体" w:cs="方正魏碑_GBK"/>
          <w:color w:val="000000" w:themeColor="text1"/>
          <w:highlight w:val="none"/>
          <w:shd w:val="clear" w:color="auto" w:fill="ffffff"/>
        </w:rPr>
        <w:t xml:space="preserve">  </w:t>
      </w:r>
      <w:r>
        <w:rPr>
          <w:rFonts w:hint="eastAsia" w:ascii="宋体" w:hAnsi="宋体" w:eastAsia="宋体" w:cs="宋体"/>
          <w:color w:val="000000" w:themeColor="text1"/>
          <w:highlight w:val="none"/>
          <w:shd w:val="clear" w:color="auto" w:fill="ffffff"/>
        </w:rPr>
        <w:t xml:space="preserve">日</w:t>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shd w:val="clear" w:color="auto" w:fill="ffffff"/>
        </w:rPr>
      </w:pPr>
      <w:r>
        <w:rPr>
          <w:rFonts w:hint="eastAsia" w:ascii="宋体" w:hAnsi="宋体" w:eastAsia="宋体" w:cs="方正魏碑_GBK"/>
          <w:color w:val="000000" w:themeColor="text1"/>
          <w:highlight w:val="none"/>
          <w:shd w:val="clear" w:color="auto" w:fill="ffffff"/>
        </w:rPr>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shd w:val="clear" w:color="auto" w:fill="ffffff"/>
        </w:rPr>
      </w:pPr>
      <w:r>
        <w:rPr>
          <w:rFonts w:hint="eastAsia" w:ascii="宋体" w:hAnsi="宋体" w:eastAsia="宋体" w:cs="方正魏碑_GBK"/>
          <w:color w:val="000000" w:themeColor="text1"/>
          <w:highlight w:val="none"/>
          <w:shd w:val="clear" w:color="auto" w:fill="ffffff"/>
        </w:rPr>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shd w:val="clear" w:color="auto" w:fill="ffffff"/>
        </w:rPr>
      </w:pPr>
      <w:r>
        <w:rPr>
          <w:rFonts w:hint="eastAsia" w:ascii="宋体" w:hAnsi="宋体" w:eastAsia="宋体" w:cs="方正魏碑_GBK"/>
          <w:color w:val="000000" w:themeColor="text1"/>
          <w:highlight w:val="none"/>
          <w:shd w:val="clear" w:color="auto" w:fill="ffffff"/>
        </w:rPr>
        <w:t xml:space="preserve">1.产品如有型号，请在“产品名称”栏一并填写。</w:t>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shd w:val="clear" w:color="auto" w:fill="ffffff"/>
        </w:rPr>
      </w:pPr>
      <w:r>
        <w:rPr>
          <w:rFonts w:hint="eastAsia" w:ascii="宋体" w:hAnsi="宋体" w:eastAsia="宋体" w:cs="方正魏碑_GBK"/>
          <w:color w:val="000000" w:themeColor="text1"/>
          <w:highlight w:val="none"/>
          <w:shd w:val="clear" w:color="auto" w:fill="ffffff"/>
        </w:rPr>
        <w:t xml:space="preserve">2.生产厂名与厂址应与生产厂营业执照载明的相关信息保持一致。</w:t>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shd w:val="clear" w:color="auto" w:fill="ffffff"/>
        </w:rPr>
      </w:pPr>
      <w:r>
        <w:rPr>
          <w:rFonts w:hint="eastAsia" w:ascii="宋体" w:hAnsi="宋体" w:eastAsia="宋体" w:cs="方正魏碑_GBK"/>
          <w:b/>
          <w:bCs/>
          <w:color w:val="000000" w:themeColor="text1"/>
          <w:highlight w:val="none"/>
          <w:shd w:val="clear" w:color="auto" w:fill="ffffff"/>
        </w:rPr>
        <w:t xml:space="preserve">3.该产品的中国境内生产的组件成本占比相关要求实施前，“规定比例”栏可不填，下同。</w:t>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shd w:val="clear" w:color="auto" w:fill="ffffff"/>
        </w:rPr>
      </w:pPr>
      <w:r>
        <w:rPr>
          <w:rFonts w:hint="eastAsia" w:ascii="宋体" w:hAnsi="宋体" w:eastAsia="宋体" w:cs="方正魏碑_GBK"/>
          <w:b/>
          <w:bCs/>
          <w:color w:val="000000" w:themeColor="text1"/>
          <w:highlight w:val="none"/>
          <w:shd w:val="clear" w:color="auto" w:fill="ffffff"/>
        </w:rPr>
        <w:t xml:space="preserve">4.该产品的关键组件要求实施前，“关键组件”栏可不填，下同。</w:t>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shd w:val="clear" w:color="auto" w:fill="ffffff"/>
        </w:rPr>
      </w:pPr>
      <w:r>
        <w:rPr>
          <w:rFonts w:hint="eastAsia" w:ascii="宋体" w:hAnsi="宋体" w:eastAsia="宋体" w:cs="方正魏碑_GBK"/>
          <w:b/>
          <w:bCs/>
          <w:color w:val="000000" w:themeColor="text1"/>
          <w:highlight w:val="none"/>
          <w:shd w:val="clear" w:color="auto" w:fill="ffffff"/>
        </w:rPr>
        <w:t xml:space="preserve">5.该产品的关键工序要求实施前，“关键工序”栏可不填，下同。</w:t>
      </w:r>
      <w:r>
        <w:rPr>
          <w:color w:val="000000" w:themeColor="text1"/>
          <w:highlight w:val="none"/>
        </w:rPr>
      </w:r>
    </w:p>
    <w:p>
      <w:pPr>
        <w:pStyle w:val="917"/>
        <w:ind w:firstLine="420"/>
        <w:spacing w:before="30" w:beforeAutospacing="0" w:after="30" w:afterAutospacing="0" w:line="360" w:lineRule="auto"/>
        <w:rPr>
          <w:rFonts w:hint="eastAsia" w:ascii="宋体" w:hAnsi="宋体" w:eastAsia="宋体" w:cs="方正魏碑_GBK"/>
          <w:color w:val="000000" w:themeColor="text1"/>
          <w:highlight w:val="none"/>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color w:val="000000" w:themeColor="text1"/>
          <w:highlight w:val="none"/>
          <w:shd w:val="clear" w:color="auto" w:fill="ffffff"/>
        </w:rPr>
        <w:t xml:space="preserve">6.</w:t>
      </w:r>
      <w:r>
        <w:rPr>
          <w:rFonts w:hint="eastAsia" w:ascii="宋体" w:hAnsi="宋体" w:eastAsia="宋体" w:cs="方正魏碑_GBK"/>
          <w:b/>
          <w:bCs/>
          <w:color w:val="000000" w:themeColor="text1"/>
          <w:highlight w:val="none"/>
          <w:shd w:val="clear" w:color="auto" w:fill="ffffff"/>
        </w:rPr>
        <w:t xml:space="preserve">横线划除的</w:t>
      </w:r>
      <w:r>
        <w:rPr>
          <w:rFonts w:hint="eastAsia" w:ascii="宋体" w:hAnsi="宋体" w:eastAsia="宋体" w:cs="方正魏碑_GBK"/>
          <w:b/>
          <w:bCs/>
          <w:color w:val="000000" w:themeColor="text1"/>
          <w:highlight w:val="none"/>
          <w:shd w:val="clear" w:color="auto" w:fill="ffffff"/>
        </w:rPr>
        <w:t xml:space="preserve">地方无需填写。</w:t>
      </w:r>
      <w:r>
        <w:rPr>
          <w:color w:val="000000" w:themeColor="text1"/>
          <w:highlight w:val="none"/>
        </w:rPr>
      </w:r>
    </w:p>
    <w:p>
      <w:pP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10</w:t>
      </w:r>
      <w:r>
        <w:rPr>
          <w:rFonts w:hint="eastAsia" w:ascii="宋体" w:hAnsi="宋体" w:eastAsia="宋体"/>
          <w:color w:val="000000" w:themeColor="text1"/>
          <w:sz w:val="24"/>
          <w:highlight w:val="none"/>
        </w:rPr>
        <w:t xml:space="preserve">项目实施方案等，包括但不限于如下主题：</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1）项目组织实施方案；</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2）项目管理方案；</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3）拟达到的标准，配备的人员、设备配置等；</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4）培训方案、技术支持等方案；</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5）优惠条款或承诺；</w:t>
      </w:r>
      <w:r>
        <w:rPr>
          <w:color w:val="000000" w:themeColor="text1"/>
          <w:highlight w:val="none"/>
        </w:rPr>
      </w:r>
    </w:p>
    <w:p>
      <w:pPr>
        <w:contextualSpacing/>
        <w:ind w:firstLine="480"/>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t xml:space="preserve">6）其他。</w:t>
      </w:r>
      <w:r>
        <w:rPr>
          <w:color w:val="000000" w:themeColor="text1"/>
          <w:highlight w:val="none"/>
        </w:rPr>
      </w:r>
    </w:p>
    <w:p>
      <w:pPr>
        <w:ind w:left="228" w:hanging="228"/>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11</w:t>
      </w:r>
      <w:r>
        <w:rPr>
          <w:rFonts w:hint="eastAsia" w:ascii="宋体" w:hAnsi="宋体" w:eastAsia="宋体"/>
          <w:color w:val="000000" w:themeColor="text1"/>
          <w:sz w:val="24"/>
          <w:highlight w:val="none"/>
        </w:rPr>
        <w:t xml:space="preserve">参加本项目人员一览表</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参加本项目人员一览表</w:t>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项目编号： </w:t>
      </w:r>
      <w:r>
        <w:rPr>
          <w:color w:val="000000" w:themeColor="text1"/>
          <w:highlight w:val="none"/>
        </w:rP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04"/>
        <w:gridCol w:w="732"/>
        <w:gridCol w:w="609"/>
        <w:gridCol w:w="609"/>
        <w:gridCol w:w="1096"/>
        <w:gridCol w:w="731"/>
        <w:gridCol w:w="731"/>
        <w:gridCol w:w="1096"/>
        <w:gridCol w:w="852"/>
        <w:gridCol w:w="1462"/>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姓名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性别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年龄</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毕业学校和学历</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专业</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职称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专业培训及证书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责任</w:t>
            </w:r>
            <w:r>
              <w:rPr>
                <w:color w:val="000000" w:themeColor="text1"/>
                <w:highlight w:val="none"/>
              </w:rPr>
            </w:r>
          </w:p>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或分工</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项目经历或主要工作业绩</w:t>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bl>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注：参加本项目人员须是投标人正式职工。</w:t>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color w:val="000000" w:themeColor="text1"/>
          <w:highlight w:val="none"/>
        </w:rPr>
      </w:r>
      <w:bookmarkStart w:id="522" w:name="_Toc288738839"/>
      <w:r>
        <w:rPr>
          <w:color w:val="000000" w:themeColor="text1"/>
          <w:highlight w:val="none"/>
        </w:rPr>
      </w:r>
      <w:bookmarkStart w:id="523" w:name="_Toc288738397"/>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名称（加盖公章）：____________</w:t>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w:t>
      </w:r>
      <w:bookmarkEnd w:id="522"/>
      <w:r>
        <w:rPr>
          <w:color w:val="000000" w:themeColor="text1"/>
          <w:highlight w:val="none"/>
        </w:rPr>
      </w:r>
      <w:bookmarkEnd w:id="523"/>
      <w:r>
        <w:rPr>
          <w:color w:val="000000" w:themeColor="text1"/>
          <w:highlight w:val="none"/>
        </w:rPr>
      </w:r>
      <w:r>
        <w:rPr>
          <w:color w:val="000000" w:themeColor="text1"/>
          <w:highlight w:val="none"/>
        </w:rPr>
      </w:r>
    </w:p>
    <w:p>
      <w:pPr>
        <w:ind w:left="228" w:hanging="228"/>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Cs/>
          <w:color w:val="000000" w:themeColor="text1"/>
          <w:sz w:val="24"/>
          <w:highlight w:val="none"/>
        </w:rPr>
      </w:r>
      <w:r>
        <w:rPr>
          <w:color w:val="000000" w:themeColor="text1"/>
          <w:highlight w:val="none"/>
        </w:rPr>
      </w:r>
    </w:p>
    <w:p>
      <w:pP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12</w:t>
      </w:r>
      <w:r>
        <w:rPr>
          <w:rFonts w:hint="eastAsia" w:ascii="宋体" w:hAnsi="宋体" w:eastAsia="宋体"/>
          <w:color w:val="000000" w:themeColor="text1"/>
          <w:sz w:val="24"/>
          <w:highlight w:val="none"/>
        </w:rPr>
        <w:t xml:space="preserve">相关业绩案例一览表</w:t>
      </w:r>
      <w:r>
        <w:rPr>
          <w:color w:val="000000" w:themeColor="text1"/>
          <w:highlight w:val="none"/>
        </w:rPr>
      </w:r>
    </w:p>
    <w:p>
      <w:pPr>
        <w:ind w:left="267" w:hanging="267"/>
        <w:jc w:val="center"/>
        <w:spacing w:line="360" w:lineRule="auto"/>
        <w:rPr>
          <w:rFonts w:hint="eastAsia" w:ascii="宋体" w:hAnsi="宋体" w:eastAsia="宋体"/>
          <w:b/>
          <w:color w:val="000000" w:themeColor="text1"/>
          <w:sz w:val="28"/>
          <w:szCs w:val="28"/>
          <w:highlight w:val="none"/>
        </w:rPr>
      </w:pPr>
      <w:r>
        <w:rPr>
          <w:rFonts w:hint="eastAsia" w:ascii="宋体" w:hAnsi="宋体" w:eastAsia="宋体"/>
          <w:b/>
          <w:color w:val="000000" w:themeColor="text1"/>
          <w:sz w:val="28"/>
          <w:szCs w:val="28"/>
          <w:highlight w:val="none"/>
        </w:rPr>
        <w:t xml:space="preserve">相关业绩案例一览表</w:t>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项目编号：                   </w:t>
      </w:r>
      <w:r>
        <w:rPr>
          <w:color w:val="000000" w:themeColor="text1"/>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1839"/>
        <w:gridCol w:w="1312"/>
        <w:gridCol w:w="1311"/>
        <w:gridCol w:w="1336"/>
        <w:gridCol w:w="1510"/>
      </w:tblGrid>
      <w:tr>
        <w:trPr>
          <w:jc w:val="center"/>
          <w:trHeight w:val="498"/>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项目时间</w:t>
            </w:r>
            <w:r>
              <w:rPr>
                <w:color w:val="000000" w:themeColor="text1"/>
                <w:highlight w:val="none"/>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项目甲方单位</w:t>
            </w:r>
            <w:r>
              <w:rPr>
                <w:color w:val="000000" w:themeColor="text1"/>
                <w:highlight w:val="none"/>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项目名称</w:t>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合同金额</w:t>
            </w:r>
            <w:r>
              <w:rPr>
                <w:color w:val="000000" w:themeColor="text1"/>
                <w:highlight w:val="none"/>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单位地址</w:t>
            </w:r>
            <w:r>
              <w:rPr>
                <w:color w:val="000000" w:themeColor="text1"/>
                <w:highlight w:val="none"/>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联系电话</w:t>
            </w:r>
            <w:r>
              <w:rPr>
                <w:color w:val="000000" w:themeColor="text1"/>
                <w:highlight w:val="none"/>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tc>
      </w:tr>
    </w:tbl>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t xml:space="preserve">投标人</w:t>
      </w:r>
      <w:r>
        <w:rPr>
          <w:rFonts w:ascii="宋体" w:hAnsi="宋体" w:eastAsia="宋体"/>
          <w:bCs/>
          <w:color w:val="000000" w:themeColor="text1"/>
          <w:sz w:val="24"/>
          <w:highlight w:val="none"/>
        </w:rPr>
        <w:t xml:space="preserve">名称（加盖公章）：____________</w:t>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t xml:space="preserve">日期：_____年______月______日</w:t>
      </w:r>
      <w:r>
        <w:rPr>
          <w:color w:val="000000" w:themeColor="text1"/>
          <w:highlight w:val="none"/>
        </w:rPr>
      </w:r>
    </w:p>
    <w:p>
      <w:pPr>
        <w:jc w:val="left"/>
        <w:widowControl/>
        <w:rPr>
          <w:rFonts w:hint="eastAsia" w:ascii="宋体" w:hAnsi="宋体" w:eastAsia="宋体"/>
          <w:bCs/>
          <w:color w:val="000000" w:themeColor="text1"/>
          <w:sz w:val="24"/>
          <w:highlight w:val="none"/>
        </w:rPr>
      </w:pPr>
      <w:r>
        <w:rPr>
          <w:rFonts w:ascii="宋体" w:hAnsi="宋体" w:eastAsia="宋体"/>
          <w:bCs/>
          <w:color w:val="000000" w:themeColor="text1"/>
          <w:sz w:val="24"/>
          <w:highlight w:val="none"/>
        </w:rPr>
        <w:br w:type="page" w:clear="all"/>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rPr>
      </w:r>
      <w:r>
        <w:rPr>
          <w:color w:val="000000" w:themeColor="text1"/>
          <w:highlight w:val="none"/>
        </w:rPr>
      </w:r>
    </w:p>
    <w:p>
      <w:pPr>
        <w:ind w:left="228" w:hanging="228"/>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13</w:t>
      </w:r>
      <w:r>
        <w:rPr>
          <w:rFonts w:hint="eastAsia" w:ascii="宋体" w:hAnsi="宋体" w:eastAsia="宋体"/>
          <w:color w:val="000000" w:themeColor="text1"/>
          <w:sz w:val="24"/>
          <w:highlight w:val="none"/>
        </w:rPr>
        <w:t xml:space="preserve">招标</w:t>
      </w:r>
      <w:r>
        <w:rPr>
          <w:rFonts w:ascii="宋体" w:hAnsi="宋体" w:eastAsia="宋体"/>
          <w:color w:val="000000" w:themeColor="text1"/>
          <w:sz w:val="24"/>
          <w:highlight w:val="none"/>
        </w:rPr>
        <w:t xml:space="preserve">文件要求提供或</w:t>
      </w:r>
      <w:r>
        <w:rPr>
          <w:rFonts w:hint="eastAsia" w:ascii="宋体" w:hAnsi="宋体" w:eastAsia="宋体"/>
          <w:color w:val="000000" w:themeColor="text1"/>
          <w:sz w:val="24"/>
          <w:highlight w:val="none"/>
        </w:rPr>
        <w:t xml:space="preserve">投标人</w:t>
      </w:r>
      <w:r>
        <w:rPr>
          <w:rFonts w:ascii="宋体" w:hAnsi="宋体" w:eastAsia="宋体"/>
          <w:color w:val="000000" w:themeColor="text1"/>
          <w:sz w:val="24"/>
          <w:highlight w:val="none"/>
        </w:rPr>
        <w:t xml:space="preserve">认为应附的其他材料</w:t>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contextualSpacing/>
        <w:ind w:left="228" w:hanging="228"/>
        <w:spacing w:line="360" w:lineRule="auto"/>
        <w:rPr>
          <w:rFonts w:hint="eastAsia" w:ascii="宋体" w:hAnsi="宋体" w:eastAsia="宋体"/>
          <w:bCs/>
          <w:color w:val="000000" w:themeColor="text1"/>
          <w:sz w:val="24"/>
          <w:highlight w:val="none"/>
        </w:rPr>
      </w:pPr>
      <w:r>
        <w:rPr>
          <w:rFonts w:hint="eastAsia" w:ascii="宋体" w:hAnsi="宋体" w:eastAsia="宋体"/>
          <w:bCs/>
          <w:color w:val="000000" w:themeColor="text1"/>
          <w:sz w:val="24"/>
          <w:highlight w:val="none"/>
        </w:rPr>
      </w:r>
      <w:r>
        <w:rPr>
          <w:color w:val="000000" w:themeColor="text1"/>
          <w:highlight w:val="none"/>
        </w:rPr>
      </w:r>
    </w:p>
    <w:p>
      <w:pPr>
        <w:ind w:left="228" w:hanging="228"/>
        <w:jc w:val="center"/>
        <w:spacing w:line="360" w:lineRule="auto"/>
        <w:rPr>
          <w:rFonts w:hint="eastAsia" w:ascii="宋体" w:hAnsi="宋体" w:eastAsia="宋体"/>
          <w:color w:val="000000" w:themeColor="text1"/>
          <w:sz w:val="24"/>
          <w:highlight w:val="none"/>
        </w:rPr>
        <w:outlineLvl w:val="2"/>
      </w:pPr>
      <w:r>
        <w:rPr>
          <w:rFonts w:hint="eastAsia" w:ascii="宋体" w:hAnsi="宋体" w:eastAsia="宋体"/>
          <w:color w:val="000000" w:themeColor="text1"/>
          <w:sz w:val="24"/>
          <w:highlight w:val="none"/>
        </w:rPr>
        <w:t xml:space="preserve">（全文完）</w:t>
      </w:r>
      <w:r>
        <w:rPr>
          <w:color w:val="000000" w:themeColor="text1"/>
          <w:highlight w:val="none"/>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Wingdings">
    <w:panose1 w:val="05000000000000000000"/>
  </w:font>
  <w:font w:name="MingLiU-ExtB">
    <w:panose1 w:val="02020500000000000000"/>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12"/>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912"/>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12"/>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68</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4"/>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11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18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18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4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7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0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10"/>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4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152"/>
      <w:isLgl w:val="false"/>
      <w:suff w:val="tab"/>
      <w:lvlText w:val="%1"/>
      <w:lvlJc w:val="left"/>
      <w:pPr>
        <w:ind w:left="680" w:hanging="680"/>
      </w:pPr>
      <w:rPr>
        <w:rFonts w:hint="eastAsia" w:ascii="宋体" w:hAnsi="宋体" w:eastAsia="宋体"/>
      </w:rPr>
    </w:lvl>
    <w:lvl w:ilvl="1">
      <w:start w:val="1"/>
      <w:numFmt w:val="decimal"/>
      <w:pStyle w:val="1102"/>
      <w:isLgl w:val="false"/>
      <w:suff w:val="tab"/>
      <w:lvlText w:val="%1.%2"/>
      <w:lvlJc w:val="left"/>
      <w:pPr>
        <w:ind w:left="851" w:hanging="851"/>
      </w:pPr>
      <w:rPr>
        <w:rFonts w:hint="eastAsia" w:ascii="宋体" w:hAnsi="宋体" w:eastAsia="宋体"/>
        <w:color w:val="auto"/>
      </w:rPr>
    </w:lvl>
    <w:lvl w:ilvl="2">
      <w:start w:val="1"/>
      <w:numFmt w:val="decimal"/>
      <w:pStyle w:val="120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14"/>
  </w:num>
  <w:num w:numId="3">
    <w:abstractNumId w:val="15"/>
  </w:num>
  <w:num w:numId="4">
    <w:abstractNumId w:val="13"/>
  </w:num>
  <w:num w:numId="5">
    <w:abstractNumId w:val="12"/>
  </w:num>
  <w:num w:numId="6">
    <w:abstractNumId w:val="5"/>
  </w:num>
  <w:num w:numId="7">
    <w:abstractNumId w:val="9"/>
  </w:num>
  <w:num w:numId="8">
    <w:abstractNumId w:val="2"/>
  </w:num>
  <w:num w:numId="9">
    <w:abstractNumId w:val="8"/>
  </w:num>
  <w:num w:numId="10">
    <w:abstractNumId w:val="3"/>
  </w:num>
  <w:num w:numId="11">
    <w:abstractNumId w:val="6"/>
  </w:num>
  <w:num w:numId="12">
    <w:abstractNumId w:val="4"/>
  </w:num>
  <w:num w:numId="13">
    <w:abstractNumId w:val="7"/>
  </w:num>
  <w:num w:numId="14">
    <w:abstractNumId w:val="11"/>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2 Char"/>
    <w:basedOn w:val="901"/>
    <w:link w:val="893"/>
    <w:uiPriority w:val="9"/>
    <w:rPr>
      <w:rFonts w:ascii="Arial" w:hAnsi="Arial" w:eastAsia="Arial" w:cs="Arial"/>
      <w:sz w:val="34"/>
    </w:rPr>
  </w:style>
  <w:style w:type="character" w:styleId="743">
    <w:name w:val="Heading 4 Char"/>
    <w:basedOn w:val="901"/>
    <w:link w:val="895"/>
    <w:uiPriority w:val="9"/>
    <w:rPr>
      <w:rFonts w:ascii="Arial" w:hAnsi="Arial" w:eastAsia="Arial" w:cs="Arial"/>
      <w:b/>
      <w:bCs/>
      <w:sz w:val="26"/>
      <w:szCs w:val="26"/>
    </w:rPr>
  </w:style>
  <w:style w:type="character" w:styleId="744">
    <w:name w:val="Heading 5 Char"/>
    <w:basedOn w:val="901"/>
    <w:link w:val="896"/>
    <w:uiPriority w:val="9"/>
    <w:rPr>
      <w:rFonts w:ascii="Arial" w:hAnsi="Arial" w:eastAsia="Arial" w:cs="Arial"/>
      <w:b/>
      <w:bCs/>
      <w:sz w:val="24"/>
      <w:szCs w:val="24"/>
    </w:rPr>
  </w:style>
  <w:style w:type="character" w:styleId="745">
    <w:name w:val="Heading 6 Char"/>
    <w:basedOn w:val="901"/>
    <w:link w:val="897"/>
    <w:uiPriority w:val="9"/>
    <w:rPr>
      <w:rFonts w:ascii="Arial" w:hAnsi="Arial" w:eastAsia="Arial" w:cs="Arial"/>
      <w:b/>
      <w:bCs/>
      <w:sz w:val="22"/>
      <w:szCs w:val="22"/>
    </w:rPr>
  </w:style>
  <w:style w:type="character" w:styleId="746">
    <w:name w:val="Heading 7 Char"/>
    <w:basedOn w:val="901"/>
    <w:link w:val="898"/>
    <w:uiPriority w:val="9"/>
    <w:rPr>
      <w:rFonts w:ascii="Arial" w:hAnsi="Arial" w:eastAsia="Arial" w:cs="Arial"/>
      <w:b/>
      <w:bCs/>
      <w:i/>
      <w:iCs/>
      <w:sz w:val="22"/>
      <w:szCs w:val="22"/>
    </w:rPr>
  </w:style>
  <w:style w:type="character" w:styleId="747">
    <w:name w:val="Heading 8 Char"/>
    <w:basedOn w:val="901"/>
    <w:link w:val="899"/>
    <w:uiPriority w:val="9"/>
    <w:rPr>
      <w:rFonts w:ascii="Arial" w:hAnsi="Arial" w:eastAsia="Arial" w:cs="Arial"/>
      <w:i/>
      <w:iCs/>
      <w:sz w:val="22"/>
      <w:szCs w:val="22"/>
    </w:rPr>
  </w:style>
  <w:style w:type="character" w:styleId="748">
    <w:name w:val="Heading 9 Char"/>
    <w:basedOn w:val="901"/>
    <w:link w:val="900"/>
    <w:uiPriority w:val="9"/>
    <w:rPr>
      <w:rFonts w:ascii="Arial" w:hAnsi="Arial" w:eastAsia="Arial" w:cs="Arial"/>
      <w:i/>
      <w:iCs/>
      <w:sz w:val="21"/>
      <w:szCs w:val="21"/>
    </w:rPr>
  </w:style>
  <w:style w:type="character" w:styleId="749">
    <w:name w:val="Title Char"/>
    <w:basedOn w:val="901"/>
    <w:link w:val="1031"/>
    <w:uiPriority w:val="10"/>
    <w:rPr>
      <w:sz w:val="48"/>
      <w:szCs w:val="48"/>
    </w:rPr>
  </w:style>
  <w:style w:type="paragraph" w:styleId="750">
    <w:name w:val="Subtitle"/>
    <w:basedOn w:val="891"/>
    <w:next w:val="891"/>
    <w:link w:val="751"/>
    <w:uiPriority w:val="11"/>
    <w:qFormat/>
    <w:pPr>
      <w:spacing w:before="200" w:after="200"/>
    </w:pPr>
    <w:rPr>
      <w:sz w:val="24"/>
      <w:szCs w:val="24"/>
    </w:rPr>
  </w:style>
  <w:style w:type="character" w:styleId="751">
    <w:name w:val="Subtitle Char"/>
    <w:basedOn w:val="901"/>
    <w:link w:val="750"/>
    <w:uiPriority w:val="11"/>
    <w:rPr>
      <w:sz w:val="24"/>
      <w:szCs w:val="24"/>
    </w:rPr>
  </w:style>
  <w:style w:type="paragraph" w:styleId="752">
    <w:name w:val="Quote"/>
    <w:basedOn w:val="891"/>
    <w:next w:val="891"/>
    <w:link w:val="753"/>
    <w:uiPriority w:val="29"/>
    <w:qFormat/>
    <w:pPr>
      <w:ind w:left="720" w:right="720"/>
    </w:pPr>
    <w:rPr>
      <w:i/>
    </w:rPr>
  </w:style>
  <w:style w:type="character" w:styleId="753">
    <w:name w:val="Quote Char"/>
    <w:link w:val="752"/>
    <w:uiPriority w:val="29"/>
    <w:rPr>
      <w:i/>
    </w:rPr>
  </w:style>
  <w:style w:type="paragraph" w:styleId="754">
    <w:name w:val="Intense Quote"/>
    <w:basedOn w:val="891"/>
    <w:next w:val="891"/>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1"/>
    <w:link w:val="913"/>
    <w:uiPriority w:val="99"/>
  </w:style>
  <w:style w:type="character" w:styleId="757">
    <w:name w:val="Footer Char"/>
    <w:basedOn w:val="901"/>
    <w:link w:val="912"/>
    <w:uiPriority w:val="99"/>
  </w:style>
  <w:style w:type="character" w:styleId="758">
    <w:name w:val="Caption Char"/>
    <w:basedOn w:val="1010"/>
    <w:link w:val="912"/>
    <w:uiPriority w:val="99"/>
  </w:style>
  <w:style w:type="table" w:styleId="759">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Footnote Text Char"/>
    <w:link w:val="1023"/>
    <w:uiPriority w:val="99"/>
    <w:rPr>
      <w:sz w:val="18"/>
    </w:rPr>
  </w:style>
  <w:style w:type="character" w:styleId="885">
    <w:name w:val="footnote reference"/>
    <w:basedOn w:val="901"/>
    <w:uiPriority w:val="99"/>
    <w:unhideWhenUsed/>
    <w:rPr>
      <w:vertAlign w:val="superscript"/>
    </w:rPr>
  </w:style>
  <w:style w:type="paragraph" w:styleId="886">
    <w:name w:val="endnote text"/>
    <w:basedOn w:val="891"/>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1"/>
    <w:uiPriority w:val="99"/>
    <w:semiHidden/>
    <w:unhideWhenUsed/>
    <w:rPr>
      <w:vertAlign w:val="superscript"/>
    </w:r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qFormat/>
    <w:pPr>
      <w:jc w:val="both"/>
      <w:widowControl w:val="off"/>
    </w:pPr>
    <w:rPr>
      <w:rFonts w:asciiTheme="minorHAnsi" w:hAnsiTheme="minorHAnsi" w:eastAsiaTheme="minorEastAsia" w:cstheme="minorBidi"/>
      <w:sz w:val="21"/>
      <w:szCs w:val="22"/>
    </w:rPr>
  </w:style>
  <w:style w:type="paragraph" w:styleId="892">
    <w:name w:val="Heading 1"/>
    <w:basedOn w:val="891"/>
    <w:next w:val="891"/>
    <w:link w:val="929"/>
    <w:qFormat/>
    <w:pPr>
      <w:jc w:val="center"/>
      <w:spacing w:line="360" w:lineRule="auto"/>
      <w:outlineLvl w:val="0"/>
    </w:pPr>
    <w:rPr>
      <w:rFonts w:ascii="宋体" w:hAnsi="宋体" w:eastAsia="宋体"/>
      <w:b/>
      <w:sz w:val="36"/>
      <w:szCs w:val="36"/>
    </w:rPr>
  </w:style>
  <w:style w:type="paragraph" w:styleId="893">
    <w:name w:val="Heading 2"/>
    <w:basedOn w:val="894"/>
    <w:next w:val="891"/>
    <w:link w:val="932"/>
    <w:unhideWhenUsed/>
    <w:qFormat/>
    <w:pPr>
      <w:outlineLvl w:val="1"/>
    </w:pPr>
    <w:rPr>
      <w:rFonts w:asciiTheme="majorHAnsi" w:hAnsiTheme="majorHAnsi" w:eastAsiaTheme="majorEastAsia" w:cstheme="majorBidi"/>
    </w:rPr>
  </w:style>
  <w:style w:type="paragraph" w:styleId="894">
    <w:name w:val="Heading 3"/>
    <w:basedOn w:val="891"/>
    <w:next w:val="891"/>
    <w:link w:val="940"/>
    <w:unhideWhenUsed/>
    <w:qFormat/>
    <w:pPr>
      <w:keepLines/>
      <w:keepNext/>
      <w:spacing w:before="260" w:after="260" w:line="416" w:lineRule="auto"/>
      <w:outlineLvl w:val="2"/>
    </w:pPr>
    <w:rPr>
      <w:b/>
      <w:bCs/>
      <w:sz w:val="32"/>
      <w:szCs w:val="32"/>
    </w:rPr>
  </w:style>
  <w:style w:type="paragraph" w:styleId="895">
    <w:name w:val="Heading 4"/>
    <w:basedOn w:val="891"/>
    <w:next w:val="904"/>
    <w:link w:val="1003"/>
    <w:qFormat/>
    <w:pPr>
      <w:keepLines/>
      <w:keepNext/>
      <w:spacing w:before="280" w:after="290" w:line="376" w:lineRule="atLeast"/>
      <w:outlineLvl w:val="3"/>
    </w:pPr>
    <w:rPr>
      <w:rFonts w:ascii="Arial" w:hAnsi="Arial" w:eastAsia="黑体" w:cs="Times New Roman"/>
      <w:b/>
      <w:sz w:val="28"/>
      <w:szCs w:val="20"/>
    </w:rPr>
  </w:style>
  <w:style w:type="paragraph" w:styleId="896">
    <w:name w:val="Heading 5"/>
    <w:basedOn w:val="891"/>
    <w:next w:val="891"/>
    <w:link w:val="1004"/>
    <w:qFormat/>
    <w:pPr>
      <w:keepLines/>
      <w:keepNext/>
      <w:spacing w:before="280" w:after="290" w:line="376" w:lineRule="atLeast"/>
      <w:outlineLvl w:val="4"/>
    </w:pPr>
    <w:rPr>
      <w:rFonts w:ascii="Times New Roman" w:hAnsi="Times New Roman" w:eastAsia="宋体" w:cs="Times New Roman"/>
      <w:b/>
      <w:sz w:val="28"/>
      <w:szCs w:val="20"/>
    </w:rPr>
  </w:style>
  <w:style w:type="paragraph" w:styleId="897">
    <w:name w:val="Heading 6"/>
    <w:basedOn w:val="891"/>
    <w:next w:val="891"/>
    <w:link w:val="1005"/>
    <w:qFormat/>
    <w:pPr>
      <w:keepLines/>
      <w:keepNext/>
      <w:spacing w:before="240" w:after="64" w:line="320" w:lineRule="atLeast"/>
      <w:outlineLvl w:val="5"/>
    </w:pPr>
    <w:rPr>
      <w:rFonts w:ascii="Arial" w:hAnsi="Arial" w:eastAsia="黑体" w:cs="Times New Roman"/>
      <w:b/>
      <w:sz w:val="24"/>
      <w:szCs w:val="20"/>
    </w:rPr>
  </w:style>
  <w:style w:type="paragraph" w:styleId="898">
    <w:name w:val="Heading 7"/>
    <w:basedOn w:val="891"/>
    <w:next w:val="891"/>
    <w:link w:val="1006"/>
    <w:qFormat/>
    <w:pPr>
      <w:keepLines/>
      <w:keepNext/>
      <w:spacing w:before="240" w:after="64" w:line="320" w:lineRule="atLeast"/>
      <w:outlineLvl w:val="6"/>
    </w:pPr>
    <w:rPr>
      <w:rFonts w:ascii="Times New Roman" w:hAnsi="Times New Roman" w:eastAsia="宋体" w:cs="Times New Roman"/>
      <w:b/>
      <w:sz w:val="24"/>
      <w:szCs w:val="20"/>
    </w:rPr>
  </w:style>
  <w:style w:type="paragraph" w:styleId="899">
    <w:name w:val="Heading 8"/>
    <w:basedOn w:val="891"/>
    <w:next w:val="891"/>
    <w:link w:val="1007"/>
    <w:qFormat/>
    <w:pPr>
      <w:keepLines/>
      <w:keepNext/>
      <w:spacing w:before="240" w:after="64" w:line="320" w:lineRule="atLeast"/>
      <w:outlineLvl w:val="7"/>
    </w:pPr>
    <w:rPr>
      <w:rFonts w:ascii="Arial" w:hAnsi="Arial" w:eastAsia="黑体" w:cs="Times New Roman"/>
      <w:sz w:val="24"/>
      <w:szCs w:val="20"/>
    </w:rPr>
  </w:style>
  <w:style w:type="paragraph" w:styleId="900">
    <w:name w:val="Heading 9"/>
    <w:basedOn w:val="891"/>
    <w:next w:val="891"/>
    <w:link w:val="1008"/>
    <w:qFormat/>
    <w:pPr>
      <w:keepLines/>
      <w:keepNext/>
      <w:spacing w:before="240" w:after="64" w:line="320" w:lineRule="atLeast"/>
      <w:outlineLvl w:val="8"/>
    </w:pPr>
    <w:rPr>
      <w:rFonts w:ascii="Arial" w:hAnsi="Arial" w:eastAsia="黑体" w:cs="Times New Roman"/>
      <w:szCs w:val="20"/>
    </w:rPr>
  </w:style>
  <w:style w:type="character" w:styleId="901" w:default="1">
    <w:name w:val="Default Paragraph Font"/>
    <w:uiPriority w:val="1"/>
    <w:semiHidden/>
    <w:unhideWhenUsed/>
  </w:style>
  <w:style w:type="table" w:styleId="902" w:default="1">
    <w:name w:val="Normal Table"/>
    <w:uiPriority w:val="99"/>
    <w:semiHidden/>
    <w:unhideWhenUsed/>
    <w:tblPr>
      <w:tblInd w:w="0" w:type="dxa"/>
      <w:tblCellMar>
        <w:left w:w="108" w:type="dxa"/>
        <w:top w:w="0" w:type="dxa"/>
        <w:right w:w="108" w:type="dxa"/>
        <w:bottom w:w="0" w:type="dxa"/>
      </w:tblCellMar>
    </w:tblPr>
  </w:style>
  <w:style w:type="numbering" w:styleId="903" w:default="1">
    <w:name w:val="No List"/>
    <w:uiPriority w:val="99"/>
    <w:semiHidden/>
    <w:unhideWhenUsed/>
  </w:style>
  <w:style w:type="paragraph" w:styleId="904">
    <w:name w:val="Normal Indent"/>
    <w:basedOn w:val="891"/>
    <w:link w:val="941"/>
    <w:qFormat/>
    <w:pPr>
      <w:ind w:firstLine="420"/>
      <w:jc w:val="left"/>
    </w:pPr>
    <w:rPr>
      <w:rFonts w:ascii="宋体" w:hAnsi="Times New Roman" w:eastAsia="宋体" w:cs="Times New Roman"/>
      <w:sz w:val="24"/>
      <w:szCs w:val="24"/>
    </w:rPr>
  </w:style>
  <w:style w:type="paragraph" w:styleId="905">
    <w:name w:val="Document Map"/>
    <w:basedOn w:val="891"/>
    <w:link w:val="948"/>
    <w:unhideWhenUsed/>
    <w:qFormat/>
    <w:rPr>
      <w:rFonts w:ascii="宋体" w:eastAsia="宋体"/>
      <w:sz w:val="18"/>
      <w:szCs w:val="18"/>
    </w:rPr>
  </w:style>
  <w:style w:type="paragraph" w:styleId="906">
    <w:name w:val="annotation text"/>
    <w:basedOn w:val="891"/>
    <w:link w:val="936"/>
    <w:uiPriority w:val="99"/>
    <w:qFormat/>
    <w:pPr>
      <w:jc w:val="left"/>
    </w:pPr>
    <w:rPr>
      <w:rFonts w:ascii="Times New Roman" w:hAnsi="Times New Roman" w:eastAsia="宋体" w:cs="Times New Roman"/>
      <w:szCs w:val="24"/>
    </w:rPr>
  </w:style>
  <w:style w:type="paragraph" w:styleId="907">
    <w:name w:val="Body Text"/>
    <w:basedOn w:val="891"/>
    <w:link w:val="931"/>
    <w:qFormat/>
    <w:pPr>
      <w:spacing w:before="120" w:line="22" w:lineRule="atLeast"/>
      <w:tabs>
        <w:tab w:val="left" w:pos="567" w:leader="none"/>
      </w:tabs>
    </w:pPr>
    <w:rPr>
      <w:rFonts w:ascii="宋体" w:hAnsi="宋体" w:eastAsia="宋体" w:cs="Times New Roman"/>
      <w:sz w:val="24"/>
      <w:szCs w:val="24"/>
    </w:rPr>
  </w:style>
  <w:style w:type="paragraph" w:styleId="908">
    <w:name w:val="Body Text Indent"/>
    <w:basedOn w:val="891"/>
    <w:link w:val="968"/>
    <w:unhideWhenUsed/>
    <w:qFormat/>
    <w:pPr>
      <w:ind w:left="420"/>
      <w:spacing w:after="120"/>
    </w:pPr>
  </w:style>
  <w:style w:type="paragraph" w:styleId="909">
    <w:name w:val="Plain Text"/>
    <w:basedOn w:val="891"/>
    <w:link w:val="933"/>
    <w:qFormat/>
    <w:rPr>
      <w:rFonts w:hint="eastAsia" w:ascii="宋体" w:hAnsi="Courier New" w:eastAsia="宋体" w:cs="Times New Roman"/>
      <w:szCs w:val="20"/>
    </w:rPr>
  </w:style>
  <w:style w:type="paragraph" w:styleId="910">
    <w:name w:val="Body Text Indent 2"/>
    <w:basedOn w:val="891"/>
    <w:link w:val="980"/>
    <w:unhideWhenUsed/>
    <w:qFormat/>
    <w:pPr>
      <w:ind w:left="420"/>
      <w:spacing w:after="120" w:line="480" w:lineRule="auto"/>
    </w:pPr>
  </w:style>
  <w:style w:type="paragraph" w:styleId="911">
    <w:name w:val="Balloon Text"/>
    <w:basedOn w:val="891"/>
    <w:link w:val="937"/>
    <w:unhideWhenUsed/>
    <w:qFormat/>
    <w:rPr>
      <w:sz w:val="18"/>
      <w:szCs w:val="18"/>
    </w:rPr>
  </w:style>
  <w:style w:type="paragraph" w:styleId="912">
    <w:name w:val="Footer"/>
    <w:basedOn w:val="891"/>
    <w:link w:val="928"/>
    <w:uiPriority w:val="99"/>
    <w:unhideWhenUsed/>
    <w:qFormat/>
    <w:pPr>
      <w:jc w:val="left"/>
      <w:tabs>
        <w:tab w:val="center" w:pos="4153" w:leader="none"/>
        <w:tab w:val="right" w:pos="8306" w:leader="none"/>
      </w:tabs>
    </w:pPr>
    <w:rPr>
      <w:sz w:val="18"/>
      <w:szCs w:val="18"/>
    </w:rPr>
  </w:style>
  <w:style w:type="paragraph" w:styleId="913">
    <w:name w:val="Header"/>
    <w:basedOn w:val="891"/>
    <w:link w:val="927"/>
    <w:unhideWhenUsed/>
    <w:qFormat/>
    <w:pPr>
      <w:jc w:val="center"/>
      <w:tabs>
        <w:tab w:val="center" w:pos="4153" w:leader="none"/>
        <w:tab w:val="right" w:pos="8306" w:leader="none"/>
      </w:tabs>
      <w:pBdr>
        <w:bottom w:val="single" w:color="auto" w:sz="6" w:space="1"/>
      </w:pBdr>
    </w:pPr>
    <w:rPr>
      <w:sz w:val="18"/>
      <w:szCs w:val="18"/>
    </w:rPr>
  </w:style>
  <w:style w:type="paragraph" w:styleId="914">
    <w:name w:val="toc 1"/>
    <w:basedOn w:val="891"/>
    <w:next w:val="891"/>
    <w:uiPriority w:val="39"/>
    <w:unhideWhenUsed/>
    <w:qFormat/>
    <w:rPr>
      <w:rFonts w:ascii="宋体" w:hAnsi="宋体" w:eastAsia="宋体" w:cs="宋体"/>
      <w:b/>
      <w:bCs/>
      <w:sz w:val="32"/>
      <w:szCs w:val="32"/>
    </w:rPr>
  </w:style>
  <w:style w:type="paragraph" w:styleId="915">
    <w:name w:val="toc 4"/>
    <w:basedOn w:val="891"/>
    <w:next w:val="891"/>
    <w:unhideWhenUsed/>
    <w:qFormat/>
    <w:pPr>
      <w:ind w:left="1260"/>
    </w:pPr>
  </w:style>
  <w:style w:type="paragraph" w:styleId="916">
    <w:name w:val="Body Text Indent 3"/>
    <w:basedOn w:val="891"/>
    <w:link w:val="966"/>
    <w:unhideWhenUsed/>
    <w:qFormat/>
    <w:pPr>
      <w:ind w:left="420"/>
      <w:spacing w:after="120"/>
    </w:pPr>
    <w:rPr>
      <w:sz w:val="16"/>
      <w:szCs w:val="16"/>
    </w:rPr>
  </w:style>
  <w:style w:type="paragraph" w:styleId="917">
    <w:name w:val="Normal (Web)"/>
    <w:basedOn w:val="891"/>
    <w:link w:val="947"/>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18">
    <w:name w:val="annotation subject"/>
    <w:basedOn w:val="906"/>
    <w:next w:val="906"/>
    <w:link w:val="949"/>
    <w:unhideWhenUsed/>
    <w:qFormat/>
    <w:rPr>
      <w:rFonts w:asciiTheme="minorHAnsi" w:hAnsiTheme="minorHAnsi" w:eastAsiaTheme="minorEastAsia" w:cstheme="minorBidi"/>
      <w:b/>
      <w:bCs/>
      <w:szCs w:val="22"/>
    </w:rPr>
  </w:style>
  <w:style w:type="paragraph" w:styleId="919">
    <w:name w:val="Body Text First Indent"/>
    <w:basedOn w:val="907"/>
    <w:link w:val="979"/>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20">
    <w:name w:val="Body Text First Indent 2"/>
    <w:basedOn w:val="908"/>
    <w:link w:val="969"/>
    <w:unhideWhenUsed/>
    <w:qFormat/>
    <w:pPr>
      <w:ind w:firstLine="420"/>
    </w:pPr>
  </w:style>
  <w:style w:type="table" w:styleId="921">
    <w:name w:val="Table Grid"/>
    <w:basedOn w:val="902"/>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22">
    <w:name w:val="FollowedHyperlink"/>
    <w:basedOn w:val="901"/>
    <w:unhideWhenUsed/>
    <w:qFormat/>
    <w:rPr>
      <w:color w:val="7e1fad"/>
      <w:u w:val="single"/>
    </w:rPr>
  </w:style>
  <w:style w:type="character" w:styleId="923">
    <w:name w:val="Emphasis"/>
    <w:basedOn w:val="901"/>
    <w:qFormat/>
    <w:rPr>
      <w:i/>
      <w:iCs/>
    </w:rPr>
  </w:style>
  <w:style w:type="character" w:styleId="924">
    <w:name w:val="Hyperlink"/>
    <w:uiPriority w:val="99"/>
    <w:qFormat/>
    <w:rPr>
      <w:color w:val="0000ff"/>
      <w:u w:val="single"/>
    </w:rPr>
  </w:style>
  <w:style w:type="character" w:styleId="925">
    <w:name w:val="annotation reference"/>
    <w:uiPriority w:val="99"/>
    <w:qFormat/>
    <w:rPr>
      <w:sz w:val="21"/>
      <w:szCs w:val="21"/>
    </w:rPr>
  </w:style>
  <w:style w:type="paragraph" w:styleId="926" w:customStyle="1">
    <w:name w:val="Default"/>
    <w:qFormat/>
    <w:pPr>
      <w:widowControl w:val="off"/>
    </w:pPr>
    <w:rPr>
      <w:rFonts w:ascii="宋体" w:cs="宋体" w:hAnsiTheme="minorHAnsi"/>
      <w:color w:val="000000"/>
      <w:sz w:val="24"/>
      <w:szCs w:val="24"/>
    </w:rPr>
  </w:style>
  <w:style w:type="character" w:styleId="927" w:customStyle="1">
    <w:name w:val="页眉 字符"/>
    <w:basedOn w:val="901"/>
    <w:link w:val="913"/>
    <w:qFormat/>
    <w:rPr>
      <w:sz w:val="18"/>
      <w:szCs w:val="18"/>
    </w:rPr>
  </w:style>
  <w:style w:type="character" w:styleId="928" w:customStyle="1">
    <w:name w:val="页脚 字符"/>
    <w:basedOn w:val="901"/>
    <w:link w:val="912"/>
    <w:uiPriority w:val="99"/>
    <w:qFormat/>
    <w:rPr>
      <w:sz w:val="18"/>
      <w:szCs w:val="18"/>
    </w:rPr>
  </w:style>
  <w:style w:type="character" w:styleId="929" w:customStyle="1">
    <w:name w:val="标题 1 字符1"/>
    <w:basedOn w:val="901"/>
    <w:link w:val="892"/>
    <w:qFormat/>
    <w:rPr>
      <w:rFonts w:ascii="宋体" w:hAnsi="宋体" w:cstheme="minorBidi"/>
      <w:b/>
      <w:sz w:val="36"/>
      <w:szCs w:val="36"/>
    </w:rPr>
  </w:style>
  <w:style w:type="character" w:styleId="930" w:customStyle="1">
    <w:name w:val="NormalCharacter"/>
    <w:qFormat/>
  </w:style>
  <w:style w:type="character" w:styleId="931" w:customStyle="1">
    <w:name w:val="正文文本 字符"/>
    <w:basedOn w:val="901"/>
    <w:link w:val="907"/>
    <w:qFormat/>
    <w:rPr>
      <w:rFonts w:ascii="宋体" w:hAnsi="宋体" w:eastAsia="宋体" w:cs="Times New Roman"/>
      <w:sz w:val="24"/>
      <w:szCs w:val="24"/>
    </w:rPr>
  </w:style>
  <w:style w:type="character" w:styleId="932" w:customStyle="1">
    <w:name w:val="标题 2 字符1"/>
    <w:basedOn w:val="901"/>
    <w:link w:val="893"/>
    <w:qFormat/>
    <w:rPr>
      <w:rFonts w:asciiTheme="majorHAnsi" w:hAnsiTheme="majorHAnsi" w:eastAsiaTheme="majorEastAsia" w:cstheme="majorBidi"/>
      <w:b/>
      <w:bCs/>
      <w:sz w:val="32"/>
      <w:szCs w:val="32"/>
    </w:rPr>
  </w:style>
  <w:style w:type="character" w:styleId="933" w:customStyle="1">
    <w:name w:val="纯文本 字符"/>
    <w:basedOn w:val="901"/>
    <w:link w:val="909"/>
    <w:uiPriority w:val="99"/>
    <w:qFormat/>
    <w:rPr>
      <w:rFonts w:ascii="宋体" w:hAnsi="Courier New" w:eastAsia="宋体" w:cs="Times New Roman"/>
      <w:szCs w:val="20"/>
    </w:rPr>
  </w:style>
  <w:style w:type="paragraph" w:styleId="934">
    <w:name w:val="List Paragraph"/>
    <w:basedOn w:val="891"/>
    <w:link w:val="939"/>
    <w:uiPriority w:val="34"/>
    <w:qFormat/>
    <w:pPr>
      <w:ind w:firstLine="420"/>
    </w:pPr>
  </w:style>
  <w:style w:type="character" w:styleId="935" w:customStyle="1">
    <w:name w:val="批注文字 Char"/>
    <w:basedOn w:val="901"/>
    <w:uiPriority w:val="99"/>
    <w:qFormat/>
  </w:style>
  <w:style w:type="character" w:styleId="936" w:customStyle="1">
    <w:name w:val="批注文字 字符"/>
    <w:link w:val="906"/>
    <w:uiPriority w:val="99"/>
    <w:qFormat/>
    <w:rPr>
      <w:rFonts w:ascii="Times New Roman" w:hAnsi="Times New Roman" w:eastAsia="宋体" w:cs="Times New Roman"/>
      <w:szCs w:val="24"/>
    </w:rPr>
  </w:style>
  <w:style w:type="character" w:styleId="937" w:customStyle="1">
    <w:name w:val="批注框文本 字符"/>
    <w:basedOn w:val="901"/>
    <w:link w:val="911"/>
    <w:qFormat/>
    <w:rPr>
      <w:sz w:val="18"/>
      <w:szCs w:val="18"/>
    </w:rPr>
  </w:style>
  <w:style w:type="paragraph" w:styleId="938" w:customStyle="1">
    <w:name w:val="图例"/>
    <w:basedOn w:val="891"/>
    <w:qFormat/>
    <w:pPr>
      <w:jc w:val="center"/>
      <w:spacing w:before="120" w:after="120" w:line="360" w:lineRule="auto"/>
    </w:pPr>
    <w:rPr>
      <w:rFonts w:ascii="Times New Roman" w:hAnsi="Times New Roman" w:eastAsia="仿宋_GB2312" w:cs="Times New Roman"/>
      <w:b/>
      <w:sz w:val="24"/>
      <w:szCs w:val="20"/>
    </w:rPr>
  </w:style>
  <w:style w:type="character" w:styleId="939" w:customStyle="1">
    <w:name w:val="列表段落 字符1"/>
    <w:link w:val="934"/>
    <w:uiPriority w:val="34"/>
    <w:qFormat/>
  </w:style>
  <w:style w:type="character" w:styleId="940" w:customStyle="1">
    <w:name w:val="标题 3 字符"/>
    <w:basedOn w:val="901"/>
    <w:link w:val="894"/>
    <w:qFormat/>
    <w:rPr>
      <w:b/>
      <w:bCs/>
      <w:sz w:val="32"/>
      <w:szCs w:val="32"/>
    </w:rPr>
  </w:style>
  <w:style w:type="character" w:styleId="941" w:customStyle="1">
    <w:name w:val="正文缩进 字符"/>
    <w:link w:val="904"/>
    <w:qFormat/>
    <w:rPr>
      <w:rFonts w:ascii="宋体" w:hAnsi="Times New Roman" w:eastAsia="宋体" w:cs="Times New Roman"/>
      <w:sz w:val="24"/>
      <w:szCs w:val="24"/>
    </w:rPr>
  </w:style>
  <w:style w:type="paragraph" w:styleId="942" w:customStyle="1">
    <w:name w:val="Table Paragraph"/>
    <w:basedOn w:val="891"/>
    <w:uiPriority w:val="1"/>
    <w:qFormat/>
    <w:pPr>
      <w:jc w:val="left"/>
    </w:pPr>
    <w:rPr>
      <w:rFonts w:ascii="宋体" w:hAnsi="宋体" w:eastAsia="宋体" w:cs="宋体"/>
      <w:sz w:val="22"/>
      <w:lang w:eastAsia="en-US"/>
    </w:rPr>
  </w:style>
  <w:style w:type="paragraph" w:styleId="943" w:customStyle="1">
    <w:name w:val="179"/>
    <w:basedOn w:val="891"/>
    <w:qFormat/>
    <w:pPr>
      <w:ind w:firstLine="420"/>
    </w:pPr>
    <w:rPr>
      <w:rFonts w:ascii="Calibri" w:hAnsi="Calibri" w:eastAsia="宋体" w:cs="Times New Roman"/>
    </w:rPr>
  </w:style>
  <w:style w:type="paragraph" w:styleId="944" w:customStyle="1">
    <w:name w:val="成文日期"/>
    <w:basedOn w:val="891"/>
    <w:link w:val="945"/>
    <w:qFormat/>
    <w:pPr>
      <w:ind w:right="400" w:firstLine="200"/>
      <w:jc w:val="right"/>
      <w:spacing w:line="570" w:lineRule="exact"/>
    </w:pPr>
    <w:rPr>
      <w:rFonts w:ascii="仿宋_GB2312" w:hAnsi="Times New Roman" w:eastAsia="仿宋_GB2312" w:cs="Times New Roman"/>
      <w:sz w:val="32"/>
      <w:szCs w:val="20"/>
    </w:rPr>
  </w:style>
  <w:style w:type="character" w:styleId="945" w:customStyle="1">
    <w:name w:val="成文日期 Char"/>
    <w:link w:val="944"/>
    <w:qFormat/>
    <w:rPr>
      <w:rFonts w:ascii="仿宋_GB2312" w:hAnsi="Times New Roman" w:eastAsia="仿宋_GB2312" w:cs="Times New Roman"/>
      <w:sz w:val="32"/>
      <w:szCs w:val="20"/>
    </w:rPr>
  </w:style>
  <w:style w:type="paragraph" w:styleId="946" w:customStyle="1">
    <w:name w:val="Plain Text1"/>
    <w:next w:val="915"/>
    <w:qFormat/>
    <w:pPr>
      <w:jc w:val="both"/>
      <w:widowControl w:val="off"/>
    </w:pPr>
    <w:rPr>
      <w:rFonts w:ascii="宋体" w:hAnsi="宋体" w:eastAsia="楷体_GB2312"/>
      <w:sz w:val="26"/>
      <w:szCs w:val="22"/>
    </w:rPr>
  </w:style>
  <w:style w:type="character" w:styleId="947" w:customStyle="1">
    <w:name w:val="普通(网站) 字符1"/>
    <w:link w:val="917"/>
    <w:uiPriority w:val="99"/>
    <w:qFormat/>
    <w:rPr>
      <w:rFonts w:ascii="Arial Unicode MS" w:hAnsi="Arial Unicode MS" w:eastAsia="Arial Unicode MS" w:cs="Arial Unicode MS"/>
      <w:sz w:val="24"/>
      <w:szCs w:val="24"/>
    </w:rPr>
  </w:style>
  <w:style w:type="character" w:styleId="948" w:customStyle="1">
    <w:name w:val="文档结构图 字符"/>
    <w:basedOn w:val="901"/>
    <w:link w:val="905"/>
    <w:qFormat/>
    <w:rPr>
      <w:rFonts w:ascii="宋体" w:eastAsia="宋体"/>
      <w:sz w:val="18"/>
      <w:szCs w:val="18"/>
    </w:rPr>
  </w:style>
  <w:style w:type="character" w:styleId="949" w:customStyle="1">
    <w:name w:val="批注主题 字符"/>
    <w:basedOn w:val="936"/>
    <w:link w:val="918"/>
    <w:qFormat/>
    <w:rPr>
      <w:rFonts w:ascii="Times New Roman" w:hAnsi="Times New Roman" w:eastAsia="宋体" w:cs="Times New Roman"/>
      <w:b/>
      <w:bCs/>
      <w:szCs w:val="24"/>
    </w:rPr>
  </w:style>
  <w:style w:type="character" w:styleId="950" w:customStyle="1">
    <w:name w:val="正文缩进 Char1"/>
    <w:uiPriority w:val="99"/>
    <w:qFormat/>
    <w:rPr>
      <w:rFonts w:ascii="宋体" w:eastAsia="宋体"/>
      <w:sz w:val="24"/>
      <w:szCs w:val="24"/>
      <w:lang w:val="en-US" w:eastAsia="zh-CN" w:bidi="ar-SA"/>
    </w:rPr>
  </w:style>
  <w:style w:type="paragraph" w:styleId="951" w:customStyle="1">
    <w:name w:val="列表段落1"/>
    <w:basedOn w:val="891"/>
    <w:qFormat/>
    <w:pPr>
      <w:ind w:firstLine="420"/>
      <w:jc w:val="left"/>
    </w:pPr>
    <w:rPr>
      <w:rFonts w:ascii="Calibri" w:hAnsi="Calibri" w:eastAsia="宋体" w:cs="Times New Roman"/>
      <w:sz w:val="20"/>
      <w:szCs w:val="20"/>
    </w:rPr>
  </w:style>
  <w:style w:type="paragraph" w:styleId="952" w:customStyle="1">
    <w:name w:val="p0"/>
    <w:basedOn w:val="891"/>
    <w:qFormat/>
    <w:pPr>
      <w:widowControl/>
    </w:pPr>
    <w:rPr>
      <w:rFonts w:ascii="Calibri" w:hAnsi="Calibri" w:eastAsia="宋体" w:cs="Times New Roman"/>
      <w:szCs w:val="24"/>
    </w:rPr>
  </w:style>
  <w:style w:type="character" w:styleId="953" w:customStyle="1">
    <w:name w:val="标题 2 字符"/>
    <w:qFormat/>
    <w:rPr>
      <w:rFonts w:ascii="Arial" w:hAnsi="Arial" w:eastAsia="黑体"/>
      <w:b/>
      <w:sz w:val="30"/>
      <w:lang w:val="en-US" w:eastAsia="zh-CN" w:bidi="ar-SA"/>
    </w:rPr>
  </w:style>
  <w:style w:type="character" w:styleId="954" w:customStyle="1">
    <w:name w:val="列表段落 字符"/>
    <w:link w:val="955"/>
    <w:uiPriority w:val="34"/>
    <w:qFormat/>
    <w:rPr>
      <w:rFonts w:ascii="Calibri" w:hAnsi="Calibri" w:eastAsia="宋体"/>
      <w:sz w:val="21"/>
      <w:szCs w:val="22"/>
      <w:lang w:val="en-US" w:eastAsia="zh-CN" w:bidi="ar-SA"/>
    </w:rPr>
  </w:style>
  <w:style w:type="paragraph" w:styleId="955" w:customStyle="1">
    <w:name w:val="_Style 50"/>
    <w:basedOn w:val="891"/>
    <w:next w:val="934"/>
    <w:link w:val="954"/>
    <w:uiPriority w:val="34"/>
    <w:qFormat/>
    <w:pPr>
      <w:ind w:firstLine="420"/>
    </w:pPr>
    <w:rPr>
      <w:rFonts w:ascii="Calibri" w:hAnsi="Calibri" w:eastAsia="宋体"/>
    </w:rPr>
  </w:style>
  <w:style w:type="character" w:styleId="956" w:customStyle="1">
    <w:name w:val="批注主题 Char1"/>
    <w:uiPriority w:val="99"/>
    <w:semiHidden/>
    <w:qFormat/>
    <w:rPr>
      <w:b/>
      <w:bCs/>
      <w:sz w:val="21"/>
      <w:szCs w:val="24"/>
    </w:rPr>
  </w:style>
  <w:style w:type="character" w:styleId="957" w:customStyle="1">
    <w:name w:val="纯文本 字符2"/>
    <w:qFormat/>
    <w:rPr>
      <w:rFonts w:hint="eastAsia" w:ascii="宋体" w:hAnsi="Courier New" w:eastAsia="宋体" w:cs="宋体"/>
      <w:sz w:val="21"/>
    </w:rPr>
  </w:style>
  <w:style w:type="character" w:styleId="958" w:customStyle="1">
    <w:name w:val="普通(网站) 字符"/>
    <w:uiPriority w:val="99"/>
    <w:qFormat/>
    <w:rPr>
      <w:rFonts w:ascii="宋体" w:hAnsi="宋体" w:cs="宋体"/>
      <w:sz w:val="24"/>
      <w:szCs w:val="24"/>
    </w:rPr>
  </w:style>
  <w:style w:type="character" w:styleId="959" w:customStyle="1">
    <w:name w:val="标题 1 字符"/>
    <w:qFormat/>
    <w:rPr>
      <w:rFonts w:ascii="宋体"/>
      <w:b/>
      <w:sz w:val="32"/>
    </w:rPr>
  </w:style>
  <w:style w:type="paragraph" w:styleId="960" w:customStyle="1">
    <w:name w:val="修订1"/>
    <w:hidden/>
    <w:unhideWhenUsed/>
    <w:qFormat/>
    <w:rPr>
      <w:rFonts w:asciiTheme="minorHAnsi" w:hAnsiTheme="minorHAnsi" w:eastAsiaTheme="minorEastAsia" w:cstheme="minorBidi"/>
      <w:sz w:val="21"/>
      <w:szCs w:val="22"/>
    </w:rPr>
  </w:style>
  <w:style w:type="paragraph" w:styleId="961" w:customStyle="1">
    <w:name w:val="标题 21"/>
    <w:basedOn w:val="891"/>
    <w:next w:val="891"/>
    <w:qFormat/>
    <w:pPr>
      <w:jc w:val="center"/>
      <w:keepLines/>
      <w:keepNext/>
      <w:spacing w:before="260" w:after="260" w:line="416" w:lineRule="auto"/>
      <w:outlineLvl w:val="1"/>
    </w:pPr>
    <w:rPr>
      <w:rFonts w:ascii="幼圆" w:hAnsi="Arial" w:eastAsia="楷体_GB2312"/>
      <w:b/>
      <w:sz w:val="44"/>
      <w:szCs w:val="20"/>
    </w:rPr>
  </w:style>
  <w:style w:type="paragraph" w:styleId="962" w:customStyle="1">
    <w:name w:val="UserStyle_80"/>
    <w:basedOn w:val="891"/>
    <w:next w:val="891"/>
    <w:qFormat/>
    <w:pPr>
      <w:ind w:firstLine="420"/>
      <w:widowControl/>
    </w:pPr>
    <w:rPr>
      <w:rFonts w:ascii="Times New Roman" w:hAnsi="Times New Roman" w:eastAsia="宋体" w:cs="Times New Roman"/>
      <w:sz w:val="24"/>
      <w:szCs w:val="20"/>
    </w:rPr>
  </w:style>
  <w:style w:type="character" w:styleId="963" w:customStyle="1">
    <w:name w:val="Heading 3 Char"/>
    <w:basedOn w:val="901"/>
    <w:uiPriority w:val="9"/>
    <w:qFormat/>
    <w:rPr>
      <w:rFonts w:ascii="Arial" w:hAnsi="Arial" w:eastAsia="Arial" w:cs="Arial"/>
      <w:sz w:val="30"/>
      <w:szCs w:val="30"/>
    </w:rPr>
  </w:style>
  <w:style w:type="paragraph" w:styleId="964" w:customStyle="1">
    <w:name w:val="二级目录"/>
    <w:next w:val="891"/>
    <w:uiPriority w:val="99"/>
    <w:qFormat/>
    <w:pPr>
      <w:numPr>
        <w:numId w:val="1"/>
      </w:numPr>
      <w:tabs>
        <w:tab w:val="left" w:pos="720" w:leader="none"/>
      </w:tabs>
      <w:outlineLvl w:val="1"/>
    </w:pPr>
    <w:rPr>
      <w:rFonts w:ascii="Calibri" w:hAnsi="Calibri"/>
      <w:b/>
      <w:bCs/>
      <w:sz w:val="28"/>
      <w:szCs w:val="28"/>
    </w:rPr>
  </w:style>
  <w:style w:type="paragraph" w:styleId="965" w:customStyle="1">
    <w:name w:val="修订2"/>
    <w:hidden/>
    <w:uiPriority w:val="99"/>
    <w:unhideWhenUsed/>
    <w:qFormat/>
    <w:rPr>
      <w:rFonts w:asciiTheme="minorHAnsi" w:hAnsiTheme="minorHAnsi" w:eastAsiaTheme="minorEastAsia" w:cstheme="minorBidi"/>
      <w:sz w:val="21"/>
      <w:szCs w:val="22"/>
    </w:rPr>
  </w:style>
  <w:style w:type="character" w:styleId="966" w:customStyle="1">
    <w:name w:val="正文文本缩进 3 字符"/>
    <w:basedOn w:val="901"/>
    <w:link w:val="916"/>
    <w:qFormat/>
    <w:rPr>
      <w:rFonts w:asciiTheme="minorHAnsi" w:hAnsiTheme="minorHAnsi" w:eastAsiaTheme="minorEastAsia" w:cstheme="minorBidi"/>
      <w:sz w:val="16"/>
      <w:szCs w:val="16"/>
    </w:rPr>
  </w:style>
  <w:style w:type="paragraph" w:styleId="967" w:customStyle="1">
    <w:name w:val="UserStyle_82"/>
    <w:qFormat/>
    <w:rPr>
      <w:rFonts w:ascii="宋体"/>
      <w:color w:val="000000"/>
      <w:sz w:val="24"/>
      <w:szCs w:val="24"/>
    </w:rPr>
  </w:style>
  <w:style w:type="character" w:styleId="968" w:customStyle="1">
    <w:name w:val="正文文本缩进 字符"/>
    <w:basedOn w:val="901"/>
    <w:link w:val="908"/>
    <w:qFormat/>
    <w:rPr>
      <w:rFonts w:asciiTheme="minorHAnsi" w:hAnsiTheme="minorHAnsi" w:eastAsiaTheme="minorEastAsia" w:cstheme="minorBidi"/>
      <w:sz w:val="21"/>
      <w:szCs w:val="22"/>
    </w:rPr>
  </w:style>
  <w:style w:type="character" w:styleId="969" w:customStyle="1">
    <w:name w:val="正文文本首行缩进 2 字符"/>
    <w:basedOn w:val="968"/>
    <w:link w:val="920"/>
    <w:qFormat/>
    <w:rPr>
      <w:rFonts w:asciiTheme="minorHAnsi" w:hAnsiTheme="minorHAnsi" w:eastAsiaTheme="minorEastAsia" w:cstheme="minorBidi"/>
      <w:sz w:val="21"/>
      <w:szCs w:val="22"/>
    </w:rPr>
  </w:style>
  <w:style w:type="paragraph" w:styleId="970" w:customStyle="1">
    <w:name w:val="修订3"/>
    <w:hidden/>
    <w:uiPriority w:val="99"/>
    <w:unhideWhenUsed/>
    <w:qFormat/>
    <w:rPr>
      <w:rFonts w:asciiTheme="minorHAnsi" w:hAnsiTheme="minorHAnsi" w:eastAsiaTheme="minorEastAsia" w:cstheme="minorBidi"/>
      <w:sz w:val="21"/>
      <w:szCs w:val="22"/>
    </w:rPr>
  </w:style>
  <w:style w:type="paragraph" w:styleId="971" w:customStyle="1">
    <w:name w:val="修订4"/>
    <w:hidden/>
    <w:uiPriority w:val="99"/>
    <w:unhideWhenUsed/>
    <w:qFormat/>
    <w:rPr>
      <w:rFonts w:asciiTheme="minorHAnsi" w:hAnsiTheme="minorHAnsi" w:eastAsiaTheme="minorEastAsia" w:cstheme="minorBidi"/>
      <w:sz w:val="21"/>
      <w:szCs w:val="22"/>
    </w:rPr>
  </w:style>
  <w:style w:type="paragraph" w:styleId="972" w:customStyle="1">
    <w:name w:val="修订5"/>
    <w:hidden/>
    <w:uiPriority w:val="99"/>
    <w:unhideWhenUsed/>
    <w:qFormat/>
    <w:rPr>
      <w:rFonts w:asciiTheme="minorHAnsi" w:hAnsiTheme="minorHAnsi" w:eastAsiaTheme="minorEastAsia" w:cstheme="minorBidi"/>
      <w:sz w:val="21"/>
      <w:szCs w:val="22"/>
    </w:rPr>
  </w:style>
  <w:style w:type="paragraph" w:styleId="973" w:customStyle="1">
    <w:name w:val="修订6"/>
    <w:hidden/>
    <w:uiPriority w:val="99"/>
    <w:unhideWhenUsed/>
    <w:qFormat/>
    <w:rPr>
      <w:rFonts w:asciiTheme="minorHAnsi" w:hAnsiTheme="minorHAnsi" w:eastAsiaTheme="minorEastAsia" w:cstheme="minorBidi"/>
      <w:sz w:val="21"/>
      <w:szCs w:val="22"/>
    </w:rPr>
  </w:style>
  <w:style w:type="paragraph" w:styleId="974" w:customStyle="1">
    <w:name w:val="列表段落2"/>
    <w:basedOn w:val="891"/>
    <w:uiPriority w:val="34"/>
    <w:qFormat/>
    <w:pPr>
      <w:ind w:firstLine="420"/>
    </w:pPr>
    <w:rPr>
      <w:rFonts w:ascii="Calibri" w:hAnsi="Calibri" w:eastAsia="宋体" w:cs="Times New Roman"/>
      <w:szCs w:val="24"/>
    </w:rPr>
  </w:style>
  <w:style w:type="character" w:styleId="975" w:customStyle="1">
    <w:name w:val="font71"/>
    <w:basedOn w:val="901"/>
    <w:qFormat/>
    <w:rPr>
      <w:rFonts w:hint="eastAsia" w:ascii="宋体" w:hAnsi="宋体" w:eastAsia="宋体" w:cs="宋体"/>
      <w:color w:val="000000"/>
      <w:sz w:val="24"/>
      <w:szCs w:val="24"/>
      <w:u w:val="none"/>
    </w:rPr>
  </w:style>
  <w:style w:type="character" w:styleId="976" w:customStyle="1">
    <w:name w:val="font01"/>
    <w:basedOn w:val="901"/>
    <w:qFormat/>
    <w:rPr>
      <w:rFonts w:hint="eastAsia" w:ascii="宋体" w:hAnsi="宋体" w:eastAsia="宋体" w:cs="宋体"/>
      <w:color w:val="000000"/>
      <w:sz w:val="24"/>
      <w:szCs w:val="24"/>
      <w:u w:val="single"/>
    </w:rPr>
  </w:style>
  <w:style w:type="character" w:styleId="977" w:customStyle="1">
    <w:name w:val="Heading 1 Char"/>
    <w:basedOn w:val="901"/>
    <w:uiPriority w:val="9"/>
    <w:qFormat/>
    <w:rPr>
      <w:rFonts w:ascii="Arial" w:hAnsi="Arial" w:eastAsia="Arial" w:cs="Arial"/>
      <w:sz w:val="40"/>
      <w:szCs w:val="40"/>
    </w:rPr>
  </w:style>
  <w:style w:type="paragraph" w:styleId="978" w:customStyle="1">
    <w:name w:val="修订7"/>
    <w:hidden/>
    <w:uiPriority w:val="99"/>
    <w:unhideWhenUsed/>
    <w:qFormat/>
    <w:rPr>
      <w:rFonts w:asciiTheme="minorHAnsi" w:hAnsiTheme="minorHAnsi" w:eastAsiaTheme="minorEastAsia" w:cstheme="minorBidi"/>
      <w:sz w:val="21"/>
      <w:szCs w:val="22"/>
    </w:rPr>
  </w:style>
  <w:style w:type="character" w:styleId="979" w:customStyle="1">
    <w:name w:val="正文文本首行缩进 字符"/>
    <w:basedOn w:val="931"/>
    <w:link w:val="919"/>
    <w:qFormat/>
    <w:rPr>
      <w:rFonts w:asciiTheme="minorHAnsi" w:hAnsiTheme="minorHAnsi" w:eastAsiaTheme="minorEastAsia" w:cstheme="minorBidi"/>
      <w:sz w:val="21"/>
      <w:szCs w:val="22"/>
    </w:rPr>
  </w:style>
  <w:style w:type="character" w:styleId="980" w:customStyle="1">
    <w:name w:val="正文文本缩进 2 字符"/>
    <w:basedOn w:val="901"/>
    <w:link w:val="910"/>
    <w:qFormat/>
    <w:rPr>
      <w:rFonts w:asciiTheme="minorHAnsi" w:hAnsiTheme="minorHAnsi" w:eastAsiaTheme="minorEastAsia" w:cstheme="minorBidi"/>
      <w:sz w:val="21"/>
      <w:szCs w:val="22"/>
    </w:rPr>
  </w:style>
  <w:style w:type="paragraph" w:styleId="981" w:customStyle="1">
    <w:name w:val="样式"/>
    <w:qFormat/>
    <w:pPr>
      <w:widowControl w:val="off"/>
    </w:pPr>
    <w:rPr>
      <w:rFonts w:ascii="Calibri" w:hAnsi="Calibri"/>
      <w:sz w:val="24"/>
      <w:szCs w:val="24"/>
    </w:rPr>
  </w:style>
  <w:style w:type="paragraph" w:styleId="982" w:customStyle="1">
    <w:name w:val="null3"/>
    <w:qFormat/>
    <w:rPr>
      <w:rFonts w:hint="eastAsia" w:ascii="Calibri" w:hAnsi="Calibri"/>
    </w:rPr>
  </w:style>
  <w:style w:type="paragraph" w:styleId="983" w:customStyle="1">
    <w:name w:val="纯文本11"/>
    <w:basedOn w:val="891"/>
    <w:next w:val="984"/>
    <w:uiPriority w:val="99"/>
    <w:qFormat/>
    <w:rPr>
      <w:rFonts w:hint="eastAsia" w:ascii="宋体" w:hAnsi="Courier New"/>
      <w:szCs w:val="20"/>
    </w:rPr>
  </w:style>
  <w:style w:type="paragraph" w:styleId="984" w:customStyle="1">
    <w:name w:val="正文缩进11"/>
    <w:basedOn w:val="891"/>
    <w:uiPriority w:val="99"/>
    <w:qFormat/>
    <w:pPr>
      <w:ind w:firstLine="420"/>
      <w:jc w:val="left"/>
    </w:pPr>
    <w:rPr>
      <w:rFonts w:ascii="宋体"/>
      <w:sz w:val="24"/>
    </w:rPr>
  </w:style>
  <w:style w:type="paragraph" w:styleId="985" w:customStyle="1">
    <w:name w:val="无间隔1"/>
    <w:uiPriority w:val="1"/>
    <w:qFormat/>
    <w:pPr>
      <w:jc w:val="both"/>
      <w:widowControl w:val="off"/>
    </w:pPr>
    <w:rPr>
      <w:rFonts w:ascii="Calibri" w:hAnsi="Calibri"/>
      <w:sz w:val="21"/>
      <w:szCs w:val="22"/>
    </w:rPr>
  </w:style>
  <w:style w:type="paragraph" w:styleId="986" w:customStyle="1">
    <w:name w:val="正文 A"/>
    <w:qFormat/>
    <w:pPr>
      <w:jc w:val="both"/>
      <w:widowControl w:val="off"/>
    </w:pPr>
    <w:rPr>
      <w:rFonts w:eastAsia="Times New Roman"/>
      <w:color w:val="000000"/>
      <w:sz w:val="21"/>
      <w:szCs w:val="21"/>
    </w:rPr>
  </w:style>
  <w:style w:type="character" w:styleId="987" w:customStyle="1">
    <w:name w:val="正文缩进 字符1"/>
    <w:qFormat/>
    <w:rPr>
      <w:rFonts w:ascii="宋体" w:eastAsia="宋体"/>
      <w:sz w:val="24"/>
      <w:szCs w:val="24"/>
      <w:lang w:val="en-US" w:eastAsia="zh-CN" w:bidi="ar-SA"/>
    </w:rPr>
  </w:style>
  <w:style w:type="paragraph" w:styleId="988" w:customStyle="1">
    <w:name w:val="修订8"/>
    <w:hidden/>
    <w:uiPriority w:val="99"/>
    <w:unhideWhenUsed/>
    <w:qFormat/>
    <w:rPr>
      <w:rFonts w:asciiTheme="minorHAnsi" w:hAnsiTheme="minorHAnsi" w:eastAsiaTheme="minorEastAsia" w:cstheme="minorBidi"/>
      <w:sz w:val="21"/>
      <w:szCs w:val="22"/>
    </w:rPr>
  </w:style>
  <w:style w:type="character" w:styleId="989" w:customStyle="1">
    <w:name w:val="列出段落 Char1"/>
    <w:link w:val="990"/>
    <w:uiPriority w:val="34"/>
    <w:qFormat/>
    <w:rPr>
      <w:rFonts w:ascii="Calibri" w:hAnsi="Calibri"/>
      <w:sz w:val="21"/>
      <w:szCs w:val="22"/>
    </w:rPr>
  </w:style>
  <w:style w:type="paragraph" w:styleId="990" w:customStyle="1">
    <w:name w:val="列出段落1"/>
    <w:basedOn w:val="891"/>
    <w:link w:val="989"/>
    <w:uiPriority w:val="34"/>
    <w:qFormat/>
    <w:pPr>
      <w:ind w:firstLine="420"/>
    </w:pPr>
    <w:rPr>
      <w:rFonts w:ascii="Calibri" w:hAnsi="Calibri" w:eastAsia="宋体" w:cs="Times New Roman"/>
    </w:rPr>
  </w:style>
  <w:style w:type="table" w:styleId="991" w:customStyle="1">
    <w:name w:val="Table Normal"/>
    <w:uiPriority w:val="2"/>
    <w:semiHidden/>
    <w:unhideWhenUsed/>
    <w:qFormat/>
    <w:tblPr>
      <w:tblCellMar>
        <w:left w:w="0" w:type="dxa"/>
        <w:top w:w="0" w:type="dxa"/>
        <w:right w:w="0" w:type="dxa"/>
        <w:bottom w:w="0" w:type="dxa"/>
      </w:tblCellMar>
    </w:tblPr>
  </w:style>
  <w:style w:type="paragraph" w:styleId="992" w:customStyle="1">
    <w:name w:val="msonormal"/>
    <w:basedOn w:val="891"/>
    <w:qFormat/>
    <w:pPr>
      <w:jc w:val="left"/>
      <w:spacing w:before="100" w:beforeAutospacing="1" w:after="100" w:afterAutospacing="1"/>
      <w:widowControl/>
    </w:pPr>
    <w:rPr>
      <w:rFonts w:ascii="宋体" w:hAnsi="宋体" w:eastAsia="宋体" w:cs="宋体"/>
      <w:sz w:val="24"/>
      <w:szCs w:val="24"/>
    </w:rPr>
  </w:style>
  <w:style w:type="paragraph" w:styleId="993" w:customStyle="1">
    <w:name w:val="font5"/>
    <w:basedOn w:val="891"/>
    <w:qFormat/>
    <w:pPr>
      <w:jc w:val="left"/>
      <w:spacing w:before="100" w:beforeAutospacing="1" w:after="100" w:afterAutospacing="1"/>
      <w:widowControl/>
    </w:pPr>
    <w:rPr>
      <w:rFonts w:ascii="宋体" w:hAnsi="宋体" w:eastAsia="宋体" w:cs="宋体"/>
      <w:sz w:val="18"/>
      <w:szCs w:val="18"/>
    </w:rPr>
  </w:style>
  <w:style w:type="paragraph" w:styleId="994" w:customStyle="1">
    <w:name w:val="xl63"/>
    <w:basedOn w:val="891"/>
    <w:qFormat/>
    <w:pPr>
      <w:jc w:val="center"/>
      <w:spacing w:before="100" w:beforeAutospacing="1" w:after="100" w:afterAutospacing="1"/>
      <w:widowControl/>
    </w:pPr>
    <w:rPr>
      <w:rFonts w:ascii="宋体" w:hAnsi="宋体" w:eastAsia="宋体" w:cs="宋体"/>
      <w:sz w:val="28"/>
      <w:szCs w:val="28"/>
    </w:rPr>
  </w:style>
  <w:style w:type="paragraph" w:styleId="995" w:customStyle="1">
    <w:name w:val="xl64"/>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96" w:customStyle="1">
    <w:name w:val="xl65"/>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997" w:customStyle="1">
    <w:name w:val="xl66"/>
    <w:basedOn w:val="891"/>
    <w:qFormat/>
    <w:pPr>
      <w:jc w:val="left"/>
      <w:spacing w:before="100" w:beforeAutospacing="1" w:after="100" w:afterAutospacing="1"/>
      <w:widowControl/>
    </w:pPr>
    <w:rPr>
      <w:rFonts w:ascii="宋体" w:hAnsi="宋体" w:eastAsia="宋体" w:cs="宋体"/>
      <w:sz w:val="28"/>
      <w:szCs w:val="28"/>
    </w:rPr>
  </w:style>
  <w:style w:type="paragraph" w:styleId="998" w:customStyle="1">
    <w:name w:val="xl67"/>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99" w:customStyle="1">
    <w:name w:val="xl68"/>
    <w:basedOn w:val="891"/>
    <w:qFormat/>
    <w:pPr>
      <w:jc w:val="center"/>
      <w:spacing w:before="100" w:beforeAutospacing="1" w:after="100" w:afterAutospacing="1"/>
      <w:widowControl/>
    </w:pPr>
    <w:rPr>
      <w:rFonts w:ascii="宋体" w:hAnsi="宋体" w:eastAsia="宋体" w:cs="宋体"/>
      <w:sz w:val="28"/>
      <w:szCs w:val="28"/>
    </w:rPr>
  </w:style>
  <w:style w:type="paragraph" w:styleId="1000" w:customStyle="1">
    <w:name w:val="xl69"/>
    <w:basedOn w:val="89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01" w:customStyle="1">
    <w:name w:val="xl70"/>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02" w:customStyle="1">
    <w:name w:val="纯文本1"/>
    <w:next w:val="915"/>
    <w:qFormat/>
    <w:pPr>
      <w:jc w:val="both"/>
      <w:widowControl w:val="off"/>
    </w:pPr>
    <w:rPr>
      <w:rFonts w:ascii="宋体" w:hAnsi="宋体"/>
      <w:sz w:val="26"/>
      <w:szCs w:val="24"/>
    </w:rPr>
  </w:style>
  <w:style w:type="character" w:styleId="1003" w:customStyle="1">
    <w:name w:val="标题 4 字符"/>
    <w:basedOn w:val="901"/>
    <w:link w:val="895"/>
    <w:qFormat/>
    <w:rPr>
      <w:rFonts w:ascii="Arial" w:hAnsi="Arial" w:eastAsia="黑体"/>
      <w:b/>
      <w:sz w:val="28"/>
    </w:rPr>
  </w:style>
  <w:style w:type="character" w:styleId="1004" w:customStyle="1">
    <w:name w:val="标题 5 字符"/>
    <w:basedOn w:val="901"/>
    <w:link w:val="896"/>
    <w:qFormat/>
    <w:rPr>
      <w:b/>
      <w:sz w:val="28"/>
    </w:rPr>
  </w:style>
  <w:style w:type="character" w:styleId="1005" w:customStyle="1">
    <w:name w:val="标题 6 字符"/>
    <w:basedOn w:val="901"/>
    <w:link w:val="897"/>
    <w:qFormat/>
    <w:rPr>
      <w:rFonts w:ascii="Arial" w:hAnsi="Arial" w:eastAsia="黑体"/>
      <w:b/>
      <w:sz w:val="24"/>
    </w:rPr>
  </w:style>
  <w:style w:type="character" w:styleId="1006" w:customStyle="1">
    <w:name w:val="标题 7 字符"/>
    <w:basedOn w:val="901"/>
    <w:link w:val="898"/>
    <w:qFormat/>
    <w:rPr>
      <w:b/>
      <w:sz w:val="24"/>
    </w:rPr>
  </w:style>
  <w:style w:type="character" w:styleId="1007" w:customStyle="1">
    <w:name w:val="标题 8 字符"/>
    <w:basedOn w:val="901"/>
    <w:link w:val="899"/>
    <w:qFormat/>
    <w:rPr>
      <w:rFonts w:ascii="Arial" w:hAnsi="Arial" w:eastAsia="黑体"/>
      <w:sz w:val="24"/>
    </w:rPr>
  </w:style>
  <w:style w:type="character" w:styleId="1008" w:customStyle="1">
    <w:name w:val="标题 9 字符"/>
    <w:basedOn w:val="901"/>
    <w:link w:val="900"/>
    <w:qFormat/>
    <w:rPr>
      <w:rFonts w:ascii="Arial" w:hAnsi="Arial" w:eastAsia="黑体"/>
      <w:sz w:val="21"/>
    </w:rPr>
  </w:style>
  <w:style w:type="paragraph" w:styleId="1009">
    <w:name w:val="toc 7"/>
    <w:basedOn w:val="891"/>
    <w:next w:val="891"/>
    <w:qFormat/>
    <w:pPr>
      <w:ind w:left="2520"/>
    </w:pPr>
    <w:rPr>
      <w:rFonts w:ascii="Times New Roman" w:hAnsi="Times New Roman" w:eastAsia="宋体" w:cs="Times New Roman"/>
      <w:szCs w:val="24"/>
    </w:rPr>
  </w:style>
  <w:style w:type="paragraph" w:styleId="1010">
    <w:name w:val="Caption"/>
    <w:basedOn w:val="891"/>
    <w:next w:val="891"/>
    <w:qFormat/>
    <w:pPr>
      <w:spacing w:line="480" w:lineRule="auto"/>
    </w:pPr>
    <w:rPr>
      <w:rFonts w:ascii="华文中宋" w:hAnsi="华文中宋" w:eastAsia="华文中宋" w:cs="Times New Roman"/>
      <w:sz w:val="36"/>
      <w:szCs w:val="20"/>
    </w:rPr>
  </w:style>
  <w:style w:type="paragraph" w:styleId="1011">
    <w:name w:val="index 5"/>
    <w:basedOn w:val="891"/>
    <w:next w:val="891"/>
    <w:uiPriority w:val="99"/>
    <w:unhideWhenUsed/>
    <w:qFormat/>
    <w:pPr>
      <w:ind w:left="800"/>
    </w:pPr>
    <w:rPr>
      <w:rFonts w:ascii="Times New Roman" w:hAnsi="Times New Roman" w:eastAsia="宋体" w:cs="Times New Roman"/>
      <w:szCs w:val="24"/>
    </w:rPr>
  </w:style>
  <w:style w:type="paragraph" w:styleId="1012">
    <w:name w:val="Body Text 3"/>
    <w:basedOn w:val="891"/>
    <w:link w:val="1013"/>
    <w:qFormat/>
    <w:pPr>
      <w:spacing w:after="120"/>
    </w:pPr>
    <w:rPr>
      <w:rFonts w:ascii="Times New Roman" w:hAnsi="Times New Roman" w:eastAsia="宋体" w:cs="Times New Roman"/>
      <w:sz w:val="16"/>
      <w:szCs w:val="16"/>
    </w:rPr>
  </w:style>
  <w:style w:type="character" w:styleId="1013" w:customStyle="1">
    <w:name w:val="正文文本 3 字符"/>
    <w:basedOn w:val="901"/>
    <w:link w:val="1012"/>
    <w:qFormat/>
    <w:rPr>
      <w:sz w:val="16"/>
      <w:szCs w:val="16"/>
    </w:rPr>
  </w:style>
  <w:style w:type="paragraph" w:styleId="1014">
    <w:name w:val="List 2"/>
    <w:basedOn w:val="891"/>
    <w:qFormat/>
    <w:pPr>
      <w:ind w:left="100" w:hanging="200"/>
    </w:pPr>
    <w:rPr>
      <w:rFonts w:ascii="Times New Roman" w:hAnsi="Times New Roman" w:eastAsia="宋体" w:cs="Times New Roman"/>
      <w:szCs w:val="24"/>
    </w:rPr>
  </w:style>
  <w:style w:type="paragraph" w:styleId="1015">
    <w:name w:val="Block Text"/>
    <w:basedOn w:val="891"/>
    <w:qFormat/>
    <w:pPr>
      <w:ind w:left="480" w:right="-341" w:firstLine="513"/>
      <w:widowControl/>
    </w:pPr>
    <w:rPr>
      <w:rFonts w:ascii="Times New Roman" w:hAnsi="Times New Roman" w:eastAsia="宋体" w:cs="Times New Roman"/>
      <w:sz w:val="24"/>
      <w:szCs w:val="20"/>
    </w:rPr>
  </w:style>
  <w:style w:type="paragraph" w:styleId="1016">
    <w:name w:val="index 4"/>
    <w:basedOn w:val="891"/>
    <w:next w:val="891"/>
    <w:qFormat/>
    <w:pPr>
      <w:ind w:left="1260"/>
    </w:pPr>
    <w:rPr>
      <w:rFonts w:ascii="Times New Roman" w:hAnsi="Times New Roman" w:eastAsia="宋体" w:cs="Times New Roman"/>
      <w:sz w:val="22"/>
      <w:lang w:val="zh-CN" w:bidi="zh-CN"/>
    </w:rPr>
  </w:style>
  <w:style w:type="paragraph" w:styleId="1017">
    <w:name w:val="toc 5"/>
    <w:basedOn w:val="891"/>
    <w:next w:val="891"/>
    <w:qFormat/>
    <w:pPr>
      <w:ind w:left="1680"/>
    </w:pPr>
    <w:rPr>
      <w:rFonts w:ascii="Times New Roman" w:hAnsi="Times New Roman" w:eastAsia="宋体" w:cs="Times New Roman"/>
      <w:szCs w:val="24"/>
    </w:rPr>
  </w:style>
  <w:style w:type="paragraph" w:styleId="1018">
    <w:name w:val="toc 3"/>
    <w:basedOn w:val="891"/>
    <w:next w:val="891"/>
    <w:uiPriority w:val="39"/>
    <w:qFormat/>
    <w:pPr>
      <w:ind w:left="840"/>
    </w:pPr>
    <w:rPr>
      <w:rFonts w:ascii="Times New Roman" w:hAnsi="Times New Roman" w:eastAsia="宋体" w:cs="Times New Roman"/>
      <w:szCs w:val="24"/>
    </w:rPr>
  </w:style>
  <w:style w:type="paragraph" w:styleId="1019">
    <w:name w:val="toc 8"/>
    <w:basedOn w:val="891"/>
    <w:next w:val="891"/>
    <w:qFormat/>
    <w:pPr>
      <w:ind w:left="2940"/>
    </w:pPr>
    <w:rPr>
      <w:rFonts w:ascii="Times New Roman" w:hAnsi="Times New Roman" w:eastAsia="宋体" w:cs="Times New Roman"/>
      <w:szCs w:val="24"/>
    </w:rPr>
  </w:style>
  <w:style w:type="paragraph" w:styleId="1020">
    <w:name w:val="Date"/>
    <w:basedOn w:val="891"/>
    <w:next w:val="891"/>
    <w:link w:val="1021"/>
    <w:qFormat/>
    <w:pPr>
      <w:ind w:left="100"/>
    </w:pPr>
    <w:rPr>
      <w:rFonts w:ascii="仿宋_GB2312" w:hAnsi="宋体" w:eastAsia="仿宋_GB2312" w:cs="Times New Roman"/>
      <w:color w:val="000000"/>
      <w:sz w:val="24"/>
      <w:szCs w:val="24"/>
    </w:rPr>
  </w:style>
  <w:style w:type="character" w:styleId="1021" w:customStyle="1">
    <w:name w:val="日期 字符"/>
    <w:basedOn w:val="901"/>
    <w:link w:val="1020"/>
    <w:qFormat/>
    <w:rPr>
      <w:rFonts w:ascii="仿宋_GB2312" w:hAnsi="宋体" w:eastAsia="仿宋_GB2312"/>
      <w:color w:val="000000"/>
      <w:sz w:val="24"/>
      <w:szCs w:val="24"/>
    </w:rPr>
  </w:style>
  <w:style w:type="paragraph" w:styleId="1022">
    <w:name w:val="envelope return"/>
    <w:basedOn w:val="891"/>
    <w:qFormat/>
    <w:rPr>
      <w:rFonts w:ascii="Arial" w:hAnsi="Arial" w:eastAsia="宋体" w:cs="Times New Roman"/>
      <w:szCs w:val="24"/>
    </w:rPr>
  </w:style>
  <w:style w:type="paragraph" w:styleId="1023">
    <w:name w:val="footnote text"/>
    <w:basedOn w:val="891"/>
    <w:next w:val="1011"/>
    <w:link w:val="1024"/>
    <w:qFormat/>
    <w:pPr>
      <w:ind w:firstLine="425"/>
      <w:jc w:val="left"/>
      <w:spacing w:before="120" w:line="360" w:lineRule="auto"/>
    </w:pPr>
    <w:rPr>
      <w:rFonts w:ascii="Times New Roman" w:hAnsi="Times New Roman" w:eastAsia="宋体" w:cs="Times New Roman"/>
      <w:sz w:val="18"/>
      <w:szCs w:val="20"/>
    </w:rPr>
  </w:style>
  <w:style w:type="character" w:styleId="1024" w:customStyle="1">
    <w:name w:val="脚注文本 字符"/>
    <w:basedOn w:val="901"/>
    <w:link w:val="1023"/>
    <w:rPr>
      <w:sz w:val="18"/>
    </w:rPr>
  </w:style>
  <w:style w:type="paragraph" w:styleId="1025">
    <w:name w:val="toc 6"/>
    <w:basedOn w:val="891"/>
    <w:next w:val="891"/>
    <w:qFormat/>
    <w:pPr>
      <w:ind w:left="2100"/>
    </w:pPr>
    <w:rPr>
      <w:rFonts w:ascii="Times New Roman" w:hAnsi="Times New Roman" w:eastAsia="宋体" w:cs="Times New Roman"/>
      <w:szCs w:val="24"/>
    </w:rPr>
  </w:style>
  <w:style w:type="paragraph" w:styleId="1026">
    <w:name w:val="toc 2"/>
    <w:basedOn w:val="891"/>
    <w:next w:val="891"/>
    <w:uiPriority w:val="39"/>
    <w:qFormat/>
    <w:pPr>
      <w:ind w:left="420"/>
      <w:spacing w:line="312" w:lineRule="auto"/>
      <w:tabs>
        <w:tab w:val="right" w:pos="8937" w:leader="dot"/>
      </w:tabs>
    </w:pPr>
    <w:rPr>
      <w:rFonts w:ascii="Times New Roman" w:hAnsi="Times New Roman" w:eastAsia="宋体" w:cs="Times New Roman"/>
      <w:szCs w:val="24"/>
    </w:rPr>
  </w:style>
  <w:style w:type="paragraph" w:styleId="1027">
    <w:name w:val="toc 9"/>
    <w:basedOn w:val="891"/>
    <w:next w:val="891"/>
    <w:qFormat/>
    <w:pPr>
      <w:ind w:left="3360"/>
    </w:pPr>
    <w:rPr>
      <w:rFonts w:ascii="Times New Roman" w:hAnsi="Times New Roman" w:eastAsia="宋体" w:cs="Times New Roman"/>
      <w:szCs w:val="24"/>
    </w:rPr>
  </w:style>
  <w:style w:type="paragraph" w:styleId="1028">
    <w:name w:val="HTML Preformatted"/>
    <w:basedOn w:val="891"/>
    <w:link w:val="10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1029" w:customStyle="1">
    <w:name w:val="HTML 预设格式 字符"/>
    <w:basedOn w:val="901"/>
    <w:link w:val="1028"/>
    <w:qFormat/>
    <w:rPr>
      <w:rFonts w:ascii="宋体" w:hAnsi="宋体" w:cs="宋体"/>
      <w:sz w:val="24"/>
      <w:szCs w:val="24"/>
    </w:rPr>
  </w:style>
  <w:style w:type="paragraph" w:styleId="1030">
    <w:name w:val="index 1"/>
    <w:basedOn w:val="891"/>
    <w:next w:val="891"/>
    <w:qFormat/>
    <w:rPr>
      <w:rFonts w:ascii="Times New Roman" w:hAnsi="Times New Roman" w:eastAsia="宋体" w:cs="Times New Roman"/>
      <w:szCs w:val="20"/>
    </w:rPr>
  </w:style>
  <w:style w:type="paragraph" w:styleId="1031">
    <w:name w:val="Title"/>
    <w:basedOn w:val="891"/>
    <w:link w:val="1032"/>
    <w:qFormat/>
    <w:pPr>
      <w:jc w:val="center"/>
      <w:outlineLvl w:val="0"/>
    </w:pPr>
    <w:rPr>
      <w:rFonts w:ascii="Times New Roman" w:hAnsi="Times New Roman" w:eastAsia="宋体" w:cs="Times New Roman"/>
      <w:b/>
      <w:sz w:val="32"/>
      <w:szCs w:val="20"/>
    </w:rPr>
  </w:style>
  <w:style w:type="character" w:styleId="1032" w:customStyle="1">
    <w:name w:val="标题 字符"/>
    <w:basedOn w:val="901"/>
    <w:link w:val="1031"/>
    <w:qFormat/>
    <w:rPr>
      <w:b/>
      <w:sz w:val="32"/>
    </w:rPr>
  </w:style>
  <w:style w:type="table" w:styleId="1033">
    <w:name w:val="Medium Grid 1 Accent 2"/>
    <w:basedOn w:val="902"/>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34">
    <w:name w:val="Strong"/>
    <w:qFormat/>
    <w:rPr>
      <w:b/>
      <w:bCs/>
    </w:rPr>
  </w:style>
  <w:style w:type="character" w:styleId="1035">
    <w:name w:val="page number"/>
    <w:qFormat/>
  </w:style>
  <w:style w:type="character" w:styleId="1036">
    <w:name w:val="HTML Cite"/>
    <w:qFormat/>
    <w:rPr>
      <w:i/>
      <w:iCs/>
    </w:rPr>
  </w:style>
  <w:style w:type="character" w:styleId="1037" w:customStyle="1">
    <w:name w:val="批注文字 字符1"/>
    <w:uiPriority w:val="99"/>
    <w:qFormat/>
    <w:rPr>
      <w:rFonts w:ascii="Times New Roman" w:hAnsi="Times New Roman" w:eastAsia="宋体" w:cs="Times New Roman"/>
      <w:szCs w:val="24"/>
    </w:rPr>
  </w:style>
  <w:style w:type="paragraph" w:styleId="1038" w:customStyle="1">
    <w:name w:val="首行缩进"/>
    <w:basedOn w:val="1039"/>
    <w:next w:val="1039"/>
    <w:qFormat/>
    <w:pPr>
      <w:ind w:firstLine="720"/>
    </w:pPr>
    <w:rPr>
      <w:sz w:val="24"/>
    </w:rPr>
  </w:style>
  <w:style w:type="paragraph" w:styleId="1039" w:customStyle="1">
    <w:name w:val="正文11"/>
    <w:next w:val="1040"/>
    <w:qFormat/>
    <w:pPr>
      <w:jc w:val="both"/>
      <w:widowControl w:val="off"/>
    </w:pPr>
    <w:rPr>
      <w:sz w:val="21"/>
      <w:szCs w:val="24"/>
    </w:rPr>
  </w:style>
  <w:style w:type="paragraph" w:styleId="1040" w:customStyle="1">
    <w:name w:val="文本块1"/>
    <w:basedOn w:val="1041"/>
    <w:next w:val="1048"/>
    <w:qFormat/>
    <w:pPr>
      <w:ind w:left="256" w:right="6" w:firstLine="624"/>
    </w:pPr>
    <w:rPr>
      <w:rFonts w:eastAsia="仿宋_GB2312"/>
      <w:sz w:val="28"/>
      <w:szCs w:val="20"/>
    </w:rPr>
  </w:style>
  <w:style w:type="paragraph" w:styleId="1041" w:customStyle="1">
    <w:name w:val="正文1"/>
    <w:basedOn w:val="1042"/>
    <w:next w:val="1044"/>
    <w:qFormat/>
  </w:style>
  <w:style w:type="paragraph" w:styleId="1042" w:customStyle="1">
    <w:name w:val="正文111"/>
    <w:next w:val="1043"/>
    <w:qFormat/>
    <w:pPr>
      <w:jc w:val="both"/>
      <w:widowControl w:val="off"/>
    </w:pPr>
    <w:rPr>
      <w:sz w:val="21"/>
      <w:szCs w:val="24"/>
    </w:rPr>
  </w:style>
  <w:style w:type="paragraph" w:styleId="1043" w:customStyle="1">
    <w:name w:val="正文文本缩进11"/>
    <w:basedOn w:val="1042"/>
    <w:qFormat/>
    <w:pPr>
      <w:ind w:firstLine="425"/>
      <w:spacing w:line="360" w:lineRule="auto"/>
    </w:pPr>
  </w:style>
  <w:style w:type="paragraph" w:styleId="1044" w:customStyle="1">
    <w:name w:val="正文文本1"/>
    <w:basedOn w:val="1041"/>
    <w:next w:val="1045"/>
    <w:qFormat/>
    <w:pPr>
      <w:spacing w:after="120"/>
    </w:pPr>
    <w:rPr>
      <w:rFonts w:ascii="Calibri" w:hAnsi="Calibri"/>
    </w:rPr>
  </w:style>
  <w:style w:type="paragraph" w:styleId="1045" w:customStyle="1">
    <w:name w:val="一级条标题"/>
    <w:basedOn w:val="1046"/>
    <w:next w:val="1047"/>
    <w:qFormat/>
    <w:pPr>
      <w:numPr>
        <w:ilvl w:val="1"/>
      </w:numPr>
      <w:ind w:left="0" w:hanging="840"/>
      <w:tabs>
        <w:tab w:val="left" w:pos="360" w:leader="none"/>
        <w:tab w:val="left" w:pos="840" w:leader="none"/>
      </w:tabs>
      <w:outlineLvl w:val="1"/>
    </w:pPr>
  </w:style>
  <w:style w:type="paragraph" w:styleId="1046" w:customStyle="1">
    <w:name w:val="章标题"/>
    <w:next w:val="891"/>
    <w:qFormat/>
    <w:pPr>
      <w:numPr>
        <w:numId w:val="6"/>
      </w:numPr>
      <w:ind w:left="0"/>
      <w:jc w:val="both"/>
      <w:spacing w:before="156" w:after="156" w:line="460" w:lineRule="exact"/>
      <w:outlineLvl w:val="0"/>
    </w:pPr>
    <w:rPr>
      <w:rFonts w:ascii="黑体" w:eastAsia="黑体"/>
      <w:b/>
      <w:sz w:val="28"/>
    </w:rPr>
  </w:style>
  <w:style w:type="paragraph" w:styleId="1047" w:customStyle="1">
    <w:name w:val="段"/>
    <w:basedOn w:val="891"/>
    <w:next w:val="986"/>
    <w:qFormat/>
    <w:pPr>
      <w:ind w:firstLine="200"/>
    </w:pPr>
    <w:rPr>
      <w:rFonts w:hint="eastAsia" w:ascii="宋体" w:hAnsi="Times New Roman" w:eastAsia="宋体" w:cs="Times New Roman"/>
      <w:szCs w:val="24"/>
    </w:rPr>
  </w:style>
  <w:style w:type="paragraph" w:styleId="1048" w:customStyle="1">
    <w:name w:val="标题 41"/>
    <w:basedOn w:val="1049"/>
    <w:next w:val="1039"/>
    <w:qFormat/>
    <w:pPr>
      <w:keepLines/>
      <w:keepNext/>
      <w:spacing w:before="280" w:after="290" w:line="376" w:lineRule="auto"/>
      <w:outlineLvl w:val="3"/>
    </w:pPr>
    <w:rPr>
      <w:rFonts w:ascii="Arial" w:hAnsi="Arial" w:eastAsia="黑体"/>
      <w:b/>
      <w:bCs/>
      <w:sz w:val="28"/>
      <w:szCs w:val="28"/>
    </w:rPr>
  </w:style>
  <w:style w:type="paragraph" w:styleId="1049" w:customStyle="1">
    <w:name w:val="正文12"/>
    <w:next w:val="1050"/>
    <w:qFormat/>
    <w:pPr>
      <w:jc w:val="both"/>
      <w:widowControl w:val="off"/>
    </w:pPr>
    <w:rPr>
      <w:sz w:val="21"/>
      <w:szCs w:val="24"/>
    </w:rPr>
  </w:style>
  <w:style w:type="paragraph" w:styleId="1050" w:customStyle="1">
    <w:name w:val="脚注文本1"/>
    <w:basedOn w:val="1049"/>
    <w:next w:val="1051"/>
    <w:qFormat/>
    <w:rPr>
      <w:sz w:val="18"/>
      <w:szCs w:val="18"/>
    </w:rPr>
  </w:style>
  <w:style w:type="paragraph" w:styleId="1051" w:customStyle="1">
    <w:name w:val="索引 51"/>
    <w:basedOn w:val="1049"/>
    <w:next w:val="1041"/>
    <w:qFormat/>
    <w:pPr>
      <w:ind w:left="798"/>
      <w:jc w:val="left"/>
    </w:pPr>
    <w:rPr>
      <w:rFonts w:ascii="Calibri" w:hAnsi="Calibri"/>
    </w:rPr>
  </w:style>
  <w:style w:type="paragraph" w:styleId="1052" w:customStyle="1">
    <w:name w:val="正文_2_0"/>
    <w:qFormat/>
    <w:pPr>
      <w:spacing w:line="440" w:lineRule="exact"/>
      <w:widowControl w:val="off"/>
    </w:pPr>
    <w:rPr>
      <w:rFonts w:ascii="Calibri" w:hAnsi="Calibri"/>
    </w:rPr>
  </w:style>
  <w:style w:type="paragraph" w:styleId="1053" w:customStyle="1">
    <w:name w:val="Normal_0"/>
    <w:next w:val="907"/>
    <w:qFormat/>
    <w:pPr>
      <w:jc w:val="both"/>
      <w:widowControl w:val="off"/>
    </w:pPr>
    <w:rPr>
      <w:rFonts w:ascii="Calibri" w:hAnsi="Calibri" w:eastAsia="Times New Roman"/>
    </w:rPr>
  </w:style>
  <w:style w:type="character" w:styleId="1054" w:customStyle="1">
    <w:name w:val="street-address"/>
    <w:qFormat/>
  </w:style>
  <w:style w:type="character" w:styleId="1055" w:customStyle="1">
    <w:name w:val="注释 Char"/>
    <w:link w:val="1056"/>
    <w:qFormat/>
    <w:rPr>
      <w:rFonts w:ascii="宋体" w:hAnsi="宋体"/>
      <w:szCs w:val="21"/>
    </w:rPr>
  </w:style>
  <w:style w:type="paragraph" w:styleId="1056" w:customStyle="1">
    <w:name w:val="注释"/>
    <w:basedOn w:val="891"/>
    <w:link w:val="1055"/>
    <w:qFormat/>
    <w:pPr>
      <w:ind w:left="420" w:hanging="420"/>
      <w:jc w:val="left"/>
    </w:pPr>
    <w:rPr>
      <w:rFonts w:ascii="宋体" w:hAnsi="宋体" w:eastAsia="宋体" w:cs="Times New Roman"/>
      <w:sz w:val="20"/>
      <w:szCs w:val="21"/>
    </w:rPr>
  </w:style>
  <w:style w:type="character" w:styleId="1057" w:customStyle="1">
    <w:name w:val="locality"/>
    <w:qFormat/>
  </w:style>
  <w:style w:type="character" w:styleId="1058" w:customStyle="1">
    <w:name w:val="标题 Char"/>
    <w:qFormat/>
    <w:rPr>
      <w:b/>
      <w:sz w:val="32"/>
    </w:rPr>
  </w:style>
  <w:style w:type="character" w:styleId="1059" w:customStyle="1">
    <w:name w:val="标题 2 Char"/>
    <w:qFormat/>
    <w:rPr>
      <w:rFonts w:ascii="Arial" w:hAnsi="Arial" w:eastAsia="黑体"/>
      <w:b/>
      <w:sz w:val="30"/>
      <w:lang w:val="en-US" w:eastAsia="zh-CN" w:bidi="ar-SA"/>
    </w:rPr>
  </w:style>
  <w:style w:type="character" w:styleId="1060" w:customStyle="1">
    <w:name w:val="纯文本 Char1"/>
    <w:qFormat/>
    <w:rPr>
      <w:rFonts w:ascii="宋体" w:hAnsi="Courier New" w:eastAsia="宋体"/>
      <w:sz w:val="21"/>
      <w:lang w:val="en-US" w:eastAsia="zh-CN" w:bidi="ar-SA"/>
    </w:rPr>
  </w:style>
  <w:style w:type="character" w:styleId="1061" w:customStyle="1">
    <w:name w:val="Char Char11"/>
    <w:qFormat/>
    <w:rPr>
      <w:rFonts w:ascii="宋体" w:eastAsia="宋体"/>
      <w:b/>
      <w:sz w:val="24"/>
      <w:u w:val="single"/>
      <w:lang w:val="en-US" w:eastAsia="zh-CN" w:bidi="ar-SA"/>
    </w:rPr>
  </w:style>
  <w:style w:type="character" w:styleId="1062" w:customStyle="1">
    <w:name w:val="页脚 Char"/>
    <w:qFormat/>
    <w:rPr>
      <w:rFonts w:ascii="宋体" w:eastAsia="宋体"/>
      <w:sz w:val="18"/>
      <w:lang w:val="en-US" w:eastAsia="zh-CN" w:bidi="ar-SA"/>
    </w:rPr>
  </w:style>
  <w:style w:type="character" w:styleId="1063" w:customStyle="1">
    <w:name w:val="列出段落 Char"/>
    <w:qFormat/>
    <w:rPr>
      <w:rFonts w:ascii="Calibri" w:hAnsi="Calibri" w:eastAsia="宋体"/>
      <w:sz w:val="21"/>
      <w:szCs w:val="22"/>
      <w:lang w:val="en-US" w:eastAsia="zh-CN" w:bidi="ar-SA"/>
    </w:rPr>
  </w:style>
  <w:style w:type="character" w:styleId="1064" w:customStyle="1">
    <w:name w:val="纯文本 字符1"/>
    <w:qFormat/>
    <w:rPr>
      <w:rFonts w:ascii="宋体" w:hAnsi="Courier New"/>
    </w:rPr>
  </w:style>
  <w:style w:type="character" w:styleId="1065" w:customStyle="1">
    <w:name w:val="chanpin1"/>
    <w:qFormat/>
    <w:rPr>
      <w:rFonts w:hint="default" w:ascii="ˎ̥" w:hAnsi="ˎ̥"/>
      <w:color w:val="000000"/>
      <w:sz w:val="20"/>
      <w:szCs w:val="20"/>
      <w:u w:val="none"/>
    </w:rPr>
  </w:style>
  <w:style w:type="character" w:styleId="1066" w:customStyle="1">
    <w:name w:val="apple-style-span"/>
    <w:qFormat/>
    <w:rPr>
      <w:rFonts w:cs="Times New Roman"/>
    </w:rPr>
  </w:style>
  <w:style w:type="character" w:styleId="1067" w:customStyle="1">
    <w:name w:val="c21"/>
    <w:qFormat/>
    <w:rPr>
      <w:rFonts w:hint="default" w:ascii="ˎ̥" w:hAnsi="ˎ̥"/>
      <w:color w:val="000000"/>
      <w:sz w:val="20"/>
      <w:szCs w:val="20"/>
      <w:u w:val="none"/>
    </w:rPr>
  </w:style>
  <w:style w:type="character" w:styleId="1068" w:customStyle="1">
    <w:name w:val="正文缩进 Char Char"/>
    <w:link w:val="1069"/>
    <w:qFormat/>
    <w:rPr>
      <w:rFonts w:ascii="宋体"/>
      <w:color w:val="000000"/>
      <w:sz w:val="28"/>
    </w:rPr>
  </w:style>
  <w:style w:type="paragraph" w:styleId="1069" w:customStyle="1">
    <w:name w:val="正文缩进1"/>
    <w:basedOn w:val="891"/>
    <w:link w:val="1068"/>
    <w:qFormat/>
    <w:pPr>
      <w:ind w:firstLine="567"/>
      <w:spacing w:line="480" w:lineRule="exact"/>
      <w:widowControl/>
    </w:pPr>
    <w:rPr>
      <w:rFonts w:ascii="宋体" w:hAnsi="Times New Roman" w:eastAsia="宋体" w:cs="Times New Roman"/>
      <w:color w:val="000000"/>
      <w:sz w:val="28"/>
      <w:szCs w:val="20"/>
    </w:rPr>
  </w:style>
  <w:style w:type="character" w:styleId="1070" w:customStyle="1">
    <w:name w:val="标题 2 Char Char"/>
    <w:qFormat/>
    <w:rPr>
      <w:rFonts w:ascii="Arial" w:hAnsi="Arial" w:eastAsia="黑体"/>
      <w:b/>
      <w:bCs/>
      <w:sz w:val="32"/>
      <w:szCs w:val="32"/>
      <w:lang w:val="en-US" w:eastAsia="zh-CN" w:bidi="ar-SA"/>
    </w:rPr>
  </w:style>
  <w:style w:type="character" w:styleId="1071" w:customStyle="1">
    <w:name w:val="段1 Char"/>
    <w:qFormat/>
    <w:rPr>
      <w:rFonts w:ascii="宋体" w:eastAsia="宋体"/>
      <w:sz w:val="24"/>
      <w:lang w:val="en-US" w:eastAsia="zh-CN" w:bidi="ar-SA"/>
    </w:rPr>
  </w:style>
  <w:style w:type="character" w:styleId="1072" w:customStyle="1">
    <w:name w:val="中等深浅网格 1 - 强调文字颜色 2 Char"/>
    <w:link w:val="1073"/>
    <w:qFormat/>
    <w:rPr>
      <w:szCs w:val="24"/>
      <w:lang w:val="zh-CN"/>
    </w:rPr>
  </w:style>
  <w:style w:type="paragraph" w:styleId="1073" w:customStyle="1">
    <w:name w:val="1"/>
    <w:link w:val="1072"/>
    <w:qFormat/>
    <w:rPr>
      <w:szCs w:val="24"/>
      <w:lang w:val="zh-CN"/>
    </w:rPr>
  </w:style>
  <w:style w:type="character" w:styleId="1074" w:customStyle="1">
    <w:name w:val="标题 3 Char Char"/>
    <w:qFormat/>
    <w:rPr>
      <w:rFonts w:eastAsia="宋体"/>
      <w:b/>
      <w:bCs/>
      <w:sz w:val="32"/>
      <w:szCs w:val="32"/>
      <w:lang w:val="en-US" w:eastAsia="zh-CN" w:bidi="ar-SA"/>
    </w:rPr>
  </w:style>
  <w:style w:type="character" w:styleId="1075" w:customStyle="1">
    <w:name w:val="txt"/>
    <w:qFormat/>
  </w:style>
  <w:style w:type="character" w:styleId="1076" w:customStyle="1">
    <w:name w:val="正文大标题 Char"/>
    <w:link w:val="1077"/>
    <w:qFormat/>
    <w:rPr>
      <w:rFonts w:ascii="宋体" w:hAnsi="宋体"/>
      <w:b/>
      <w:color w:val="000000"/>
      <w:sz w:val="28"/>
      <w:szCs w:val="21"/>
    </w:rPr>
  </w:style>
  <w:style w:type="paragraph" w:styleId="1077" w:customStyle="1">
    <w:name w:val="正文大标题"/>
    <w:basedOn w:val="1078"/>
    <w:next w:val="904"/>
    <w:link w:val="1076"/>
    <w:qFormat/>
    <w:pPr>
      <w:jc w:val="center"/>
    </w:pPr>
    <w:rPr>
      <w:i w:val="0"/>
      <w:color w:val="000000"/>
      <w:sz w:val="28"/>
      <w:szCs w:val="21"/>
    </w:rPr>
  </w:style>
  <w:style w:type="paragraph" w:styleId="1078" w:customStyle="1">
    <w:name w:val="正文小标题"/>
    <w:basedOn w:val="891"/>
    <w:next w:val="904"/>
    <w:link w:val="1079"/>
    <w:qFormat/>
    <w:pPr>
      <w:ind w:firstLine="482"/>
      <w:jc w:val="left"/>
      <w:spacing w:before="312" w:after="312"/>
    </w:pPr>
    <w:rPr>
      <w:rFonts w:ascii="宋体" w:hAnsi="宋体" w:eastAsia="宋体" w:cs="Times New Roman"/>
      <w:b/>
      <w:i/>
      <w:color w:val="ff0000"/>
      <w:sz w:val="24"/>
      <w:szCs w:val="20"/>
    </w:rPr>
  </w:style>
  <w:style w:type="character" w:styleId="1079" w:customStyle="1">
    <w:name w:val="正文小标题 Char"/>
    <w:link w:val="1078"/>
    <w:qFormat/>
    <w:rPr>
      <w:rFonts w:ascii="宋体" w:hAnsi="宋体"/>
      <w:b/>
      <w:i/>
      <w:color w:val="ff0000"/>
      <w:sz w:val="24"/>
    </w:rPr>
  </w:style>
  <w:style w:type="character" w:styleId="1080" w:customStyle="1">
    <w:name w:val="正文格式 Char"/>
    <w:link w:val="1081"/>
    <w:qFormat/>
    <w:rPr>
      <w:rFonts w:ascii="宋体" w:hAnsi="宋体"/>
      <w:sz w:val="24"/>
      <w:szCs w:val="24"/>
      <w:lang w:val="en-GB"/>
    </w:rPr>
  </w:style>
  <w:style w:type="paragraph" w:styleId="1081" w:customStyle="1">
    <w:name w:val="正文格式"/>
    <w:basedOn w:val="891"/>
    <w:link w:val="1080"/>
    <w:qFormat/>
    <w:pPr>
      <w:ind w:firstLine="480"/>
      <w:spacing w:line="360" w:lineRule="auto"/>
    </w:pPr>
    <w:rPr>
      <w:rFonts w:ascii="宋体" w:hAnsi="宋体" w:eastAsia="宋体" w:cs="Times New Roman"/>
      <w:sz w:val="24"/>
      <w:szCs w:val="24"/>
      <w:lang w:val="en-GB"/>
    </w:rPr>
  </w:style>
  <w:style w:type="character" w:styleId="1082" w:customStyle="1">
    <w:name w:val="title4"/>
    <w:qFormat/>
    <w:rPr>
      <w:b/>
      <w:bCs/>
      <w:color w:val="1d87b3"/>
      <w:sz w:val="15"/>
      <w:szCs w:val="15"/>
    </w:rPr>
  </w:style>
  <w:style w:type="character" w:styleId="1083" w:customStyle="1">
    <w:name w:val="chanpin拷贝"/>
    <w:qFormat/>
  </w:style>
  <w:style w:type="character" w:styleId="1084" w:customStyle="1">
    <w:name w:val="普通文字1 Char1"/>
    <w:qFormat/>
    <w:rPr>
      <w:rFonts w:ascii="宋体" w:hAnsi="Courier New" w:eastAsia="宋体"/>
      <w:sz w:val="21"/>
      <w:lang w:val="en-US" w:eastAsia="zh-CN" w:bidi="ar-SA"/>
    </w:rPr>
  </w:style>
  <w:style w:type="character" w:styleId="1085" w:customStyle="1">
    <w:name w:val="正文表格 Char"/>
    <w:link w:val="1086"/>
    <w:qFormat/>
    <w:rPr>
      <w:rFonts w:ascii="宋体" w:hAnsi="宋体"/>
      <w:color w:val="000000"/>
      <w:szCs w:val="21"/>
    </w:rPr>
  </w:style>
  <w:style w:type="paragraph" w:styleId="1086" w:customStyle="1">
    <w:name w:val="正文表格"/>
    <w:basedOn w:val="891"/>
    <w:link w:val="1085"/>
    <w:qFormat/>
    <w:pPr>
      <w:jc w:val="left"/>
    </w:pPr>
    <w:rPr>
      <w:rFonts w:ascii="宋体" w:hAnsi="宋体" w:eastAsia="宋体" w:cs="Times New Roman"/>
      <w:color w:val="000000"/>
      <w:sz w:val="20"/>
      <w:szCs w:val="21"/>
    </w:rPr>
  </w:style>
  <w:style w:type="character" w:styleId="1087" w:customStyle="1">
    <w:name w:val="正文缩进 Char"/>
    <w:qFormat/>
    <w:rPr>
      <w:rFonts w:ascii="宋体" w:eastAsia="宋体"/>
      <w:sz w:val="24"/>
      <w:szCs w:val="24"/>
      <w:lang w:val="en-US" w:eastAsia="zh-CN" w:bidi="ar-SA"/>
    </w:rPr>
  </w:style>
  <w:style w:type="character" w:styleId="1088" w:customStyle="1">
    <w:name w:val="页眉 Char"/>
    <w:qFormat/>
    <w:rPr>
      <w:rFonts w:eastAsia="宋体"/>
      <w:sz w:val="18"/>
      <w:szCs w:val="18"/>
      <w:lang w:val="en-US" w:eastAsia="zh-CN" w:bidi="ar-SA"/>
    </w:rPr>
  </w:style>
  <w:style w:type="character" w:styleId="1089" w:customStyle="1">
    <w:name w:val="black1"/>
    <w:qFormat/>
    <w:rPr>
      <w:color w:val="000000"/>
    </w:rPr>
  </w:style>
  <w:style w:type="character" w:styleId="1090" w:customStyle="1">
    <w:name w:val="正文文本缩进 Char"/>
    <w:qFormat/>
    <w:rPr>
      <w:rFonts w:eastAsia="宋体"/>
      <w:sz w:val="24"/>
      <w:szCs w:val="24"/>
      <w:lang w:val="en-US" w:eastAsia="zh-CN" w:bidi="ar-SA"/>
    </w:rPr>
  </w:style>
  <w:style w:type="character" w:styleId="1091" w:customStyle="1">
    <w:name w:val="正文文本缩进 Char1"/>
    <w:link w:val="1092"/>
    <w:qFormat/>
    <w:rPr>
      <w:rFonts w:ascii="宋体" w:hAnsi="宋体"/>
      <w:sz w:val="24"/>
      <w:szCs w:val="24"/>
    </w:rPr>
  </w:style>
  <w:style w:type="paragraph" w:styleId="1092" w:customStyle="1">
    <w:name w:val="正文文本缩进1"/>
    <w:basedOn w:val="891"/>
    <w:link w:val="1091"/>
    <w:qFormat/>
    <w:pPr>
      <w:ind w:firstLine="480"/>
      <w:spacing w:line="480" w:lineRule="exact"/>
    </w:pPr>
    <w:rPr>
      <w:rFonts w:ascii="宋体" w:hAnsi="宋体" w:eastAsia="宋体" w:cs="Times New Roman"/>
      <w:sz w:val="24"/>
      <w:szCs w:val="24"/>
    </w:rPr>
  </w:style>
  <w:style w:type="character" w:styleId="1093" w:customStyle="1">
    <w:name w:val="正文重点 Char"/>
    <w:link w:val="1094"/>
    <w:qFormat/>
    <w:rPr>
      <w:b/>
      <w:sz w:val="24"/>
    </w:rPr>
  </w:style>
  <w:style w:type="paragraph" w:styleId="1094" w:customStyle="1">
    <w:name w:val="正文重点"/>
    <w:basedOn w:val="891"/>
    <w:link w:val="1093"/>
    <w:qFormat/>
    <w:pPr>
      <w:ind w:firstLine="482"/>
      <w:jc w:val="left"/>
      <w:spacing w:line="360" w:lineRule="auto"/>
    </w:pPr>
    <w:rPr>
      <w:rFonts w:ascii="Times New Roman" w:hAnsi="Times New Roman" w:eastAsia="宋体" w:cs="Times New Roman"/>
      <w:b/>
      <w:sz w:val="24"/>
      <w:szCs w:val="20"/>
    </w:rPr>
  </w:style>
  <w:style w:type="character" w:styleId="1095" w:customStyle="1">
    <w:name w:val="标题 3 Char"/>
    <w:qFormat/>
    <w:rPr>
      <w:rFonts w:ascii="宋体" w:eastAsia="宋体"/>
      <w:b/>
      <w:sz w:val="24"/>
      <w:u w:val="single"/>
      <w:lang w:val="en-US" w:eastAsia="zh-CN" w:bidi="ar-SA"/>
    </w:rPr>
  </w:style>
  <w:style w:type="character" w:styleId="1096" w:customStyle="1">
    <w:name w:val="Char Char111"/>
    <w:qFormat/>
    <w:rPr>
      <w:rFonts w:ascii="宋体" w:eastAsia="宋体"/>
      <w:b/>
      <w:sz w:val="24"/>
      <w:u w:val="single"/>
      <w:lang w:val="en-US" w:eastAsia="zh-CN" w:bidi="ar-SA"/>
    </w:rPr>
  </w:style>
  <w:style w:type="character" w:styleId="1097" w:customStyle="1">
    <w:name w:val="bjh-p"/>
    <w:qFormat/>
  </w:style>
  <w:style w:type="paragraph" w:styleId="1098" w:customStyle="1">
    <w:name w:val="xl36"/>
    <w:basedOn w:val="89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customStyle="1">
    <w:name w:val="图中文字"/>
    <w:basedOn w:val="891"/>
    <w:qFormat/>
    <w:pPr>
      <w:jc w:val="center"/>
      <w:spacing w:line="0" w:lineRule="atLeast"/>
    </w:pPr>
    <w:rPr>
      <w:rFonts w:ascii="Times New Roman" w:hAnsi="Times New Roman" w:eastAsia="宋体" w:cs="Times New Roman"/>
      <w:sz w:val="24"/>
      <w:szCs w:val="20"/>
    </w:rPr>
  </w:style>
  <w:style w:type="paragraph" w:styleId="1100" w:customStyle="1">
    <w:name w:val="1 Char Char Char Char"/>
    <w:basedOn w:val="891"/>
    <w:qFormat/>
    <w:rPr>
      <w:rFonts w:ascii="Tahoma" w:hAnsi="Tahoma" w:eastAsia="宋体" w:cs="Times New Roman"/>
      <w:sz w:val="24"/>
      <w:szCs w:val="20"/>
    </w:rPr>
  </w:style>
  <w:style w:type="paragraph" w:styleId="1101" w:customStyle="1">
    <w:name w:val="正文列项_字母"/>
    <w:basedOn w:val="891"/>
    <w:qFormat/>
    <w:pPr>
      <w:numPr>
        <w:ilvl w:val="6"/>
        <w:numId w:val="6"/>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102" w:customStyle="1">
    <w:name w:val="正文须知-2级"/>
    <w:basedOn w:val="891"/>
    <w:qFormat/>
    <w:pPr>
      <w:numPr>
        <w:ilvl w:val="1"/>
        <w:numId w:val="7"/>
      </w:numPr>
      <w:spacing w:line="300" w:lineRule="auto"/>
    </w:pPr>
    <w:rPr>
      <w:rFonts w:ascii="宋体" w:hAnsi="Calibri" w:eastAsia="宋体" w:cs="Times New Roman"/>
      <w:sz w:val="24"/>
      <w:szCs w:val="21"/>
    </w:rPr>
  </w:style>
  <w:style w:type="paragraph" w:styleId="1103" w:customStyle="1">
    <w:name w:val="Char1 Char Char Char1"/>
    <w:basedOn w:val="891"/>
    <w:qFormat/>
    <w:rPr>
      <w:rFonts w:ascii="Tahoma" w:hAnsi="Tahoma" w:eastAsia="宋体" w:cs="仿宋_GB2312"/>
      <w:sz w:val="24"/>
      <w:szCs w:val="28"/>
    </w:rPr>
  </w:style>
  <w:style w:type="paragraph" w:styleId="1104" w:customStyle="1">
    <w:name w:val="xl30"/>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5" w:customStyle="1">
    <w:name w:val="二级条标题"/>
    <w:basedOn w:val="1045"/>
    <w:next w:val="891"/>
    <w:qFormat/>
    <w:pPr>
      <w:numPr>
        <w:ilvl w:val="0"/>
        <w:numId w:val="0"/>
      </w:numPr>
      <w:ind w:hanging="840"/>
      <w:outlineLvl w:val="2"/>
    </w:pPr>
    <w:rPr>
      <w:rFonts w:ascii="宋体" w:eastAsia="宋体"/>
      <w:b w:val="0"/>
    </w:rPr>
  </w:style>
  <w:style w:type="paragraph" w:styleId="1106" w:customStyle="1">
    <w:name w:val="xl29"/>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1107" w:customStyle="1">
    <w:name w:val="正文文本样式"/>
    <w:basedOn w:val="891"/>
    <w:qFormat/>
    <w:pPr>
      <w:ind w:firstLine="482"/>
      <w:spacing w:line="360" w:lineRule="auto"/>
    </w:pPr>
    <w:rPr>
      <w:rFonts w:ascii="Times New Roman" w:hAnsi="Times New Roman" w:eastAsia="宋体" w:cs="宋体"/>
      <w:sz w:val="24"/>
      <w:szCs w:val="20"/>
    </w:rPr>
  </w:style>
  <w:style w:type="paragraph" w:styleId="1108" w:customStyle="1">
    <w:name w:val="Char2 Char Char Char Char Char Char"/>
    <w:basedOn w:val="891"/>
    <w:qFormat/>
    <w:pPr>
      <w:jc w:val="center"/>
      <w:spacing w:line="400" w:lineRule="exact"/>
      <w:widowControl/>
    </w:pPr>
    <w:rPr>
      <w:rFonts w:ascii="Times New Roman" w:hAnsi="Times New Roman" w:eastAsia="宋体" w:cs="Times New Roman"/>
      <w:szCs w:val="24"/>
    </w:rPr>
  </w:style>
  <w:style w:type="paragraph" w:styleId="1109" w:customStyle="1">
    <w:name w:val="Char Char1 Char Char Char Char Char Char Char Char"/>
    <w:basedOn w:val="891"/>
    <w:qFormat/>
    <w:pPr>
      <w:jc w:val="left"/>
      <w:spacing w:after="160" w:line="240" w:lineRule="exact"/>
      <w:widowControl/>
    </w:pPr>
    <w:rPr>
      <w:rFonts w:ascii="Verdana" w:hAnsi="Verdana" w:eastAsia="宋体" w:cs="Times New Roman"/>
      <w:sz w:val="20"/>
      <w:szCs w:val="20"/>
      <w:lang w:eastAsia="en-US"/>
    </w:rPr>
  </w:style>
  <w:style w:type="paragraph" w:styleId="1110" w:customStyle="1">
    <w:name w:val="正文列项_数字"/>
    <w:basedOn w:val="891"/>
    <w:qFormat/>
    <w:pPr>
      <w:numPr>
        <w:ilvl w:val="7"/>
        <w:numId w:val="6"/>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111" w:customStyle="1">
    <w:name w:val="表格1"/>
    <w:basedOn w:val="891"/>
    <w:qFormat/>
    <w:pPr>
      <w:ind w:firstLine="480"/>
      <w:jc w:val="center"/>
    </w:pPr>
    <w:rPr>
      <w:rFonts w:ascii="Times New Roman" w:hAnsi="Times New Roman" w:eastAsia="宋体" w:cs="Times New Roman"/>
      <w:sz w:val="24"/>
      <w:szCs w:val="20"/>
    </w:rPr>
  </w:style>
  <w:style w:type="paragraph" w:styleId="1112" w:customStyle="1">
    <w:name w:val="xl23"/>
    <w:basedOn w:val="891"/>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113" w:customStyle="1">
    <w:name w:val="项目符号1"/>
    <w:basedOn w:val="1107"/>
    <w:qFormat/>
    <w:pPr>
      <w:ind w:left="-25" w:firstLine="0"/>
    </w:pPr>
  </w:style>
  <w:style w:type="paragraph" w:styleId="1114" w:customStyle="1">
    <w:name w:val="正文 + 宋体"/>
    <w:basedOn w:val="891"/>
    <w:qFormat/>
    <w:pPr>
      <w:ind w:left="360" w:hanging="360"/>
      <w:jc w:val="left"/>
      <w:widowControl/>
    </w:pPr>
    <w:rPr>
      <w:rFonts w:ascii="宋体" w:hAnsi="宋体" w:eastAsia="宋体" w:cs="宋体"/>
      <w:b/>
      <w:bCs/>
      <w:color w:val="000000"/>
      <w:sz w:val="18"/>
      <w:szCs w:val="18"/>
    </w:rPr>
  </w:style>
  <w:style w:type="paragraph" w:styleId="1115" w:customStyle="1">
    <w:name w:val="xl52"/>
    <w:basedOn w:val="89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6" w:customStyle="1">
    <w:name w:val="图文"/>
    <w:basedOn w:val="891"/>
    <w:qFormat/>
    <w:pPr>
      <w:spacing w:after="50" w:line="360" w:lineRule="auto"/>
    </w:pPr>
    <w:rPr>
      <w:rFonts w:ascii="Times New Roman" w:hAnsi="Times New Roman" w:eastAsia="宋体" w:cs="Times New Roman"/>
      <w:sz w:val="24"/>
      <w:szCs w:val="24"/>
    </w:rPr>
  </w:style>
  <w:style w:type="paragraph" w:styleId="1117" w:customStyle="1">
    <w:name w:val="xl47"/>
    <w:basedOn w:val="89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8" w:customStyle="1">
    <w:name w:val="项目编号1"/>
    <w:basedOn w:val="891"/>
    <w:qFormat/>
    <w:pPr>
      <w:numPr>
        <w:numId w:val="8"/>
      </w:numPr>
      <w:spacing w:before="100" w:beforeAutospacing="1" w:after="100" w:afterAutospacing="1" w:line="360" w:lineRule="auto"/>
    </w:pPr>
    <w:rPr>
      <w:rFonts w:ascii="Times New Roman" w:hAnsi="Times New Roman" w:eastAsia="宋体" w:cs="Times New Roman"/>
      <w:sz w:val="24"/>
      <w:szCs w:val="24"/>
    </w:rPr>
  </w:style>
  <w:style w:type="paragraph" w:styleId="1119" w:customStyle="1">
    <w:name w:val="三级条标题"/>
    <w:basedOn w:val="1105"/>
    <w:next w:val="891"/>
    <w:qFormat/>
    <w:pPr>
      <w:numPr>
        <w:ilvl w:val="3"/>
        <w:numId w:val="6"/>
      </w:numPr>
      <w:ind w:left="0" w:hanging="840"/>
      <w:outlineLvl w:val="3"/>
    </w:pPr>
  </w:style>
  <w:style w:type="paragraph" w:styleId="1120" w:customStyle="1">
    <w:name w:val="字元 字元1"/>
    <w:basedOn w:val="891"/>
    <w:qFormat/>
    <w:rPr>
      <w:rFonts w:ascii="Tahoma" w:hAnsi="Tahoma" w:eastAsia="宋体" w:cs="Times New Roman"/>
      <w:sz w:val="24"/>
      <w:szCs w:val="20"/>
    </w:rPr>
  </w:style>
  <w:style w:type="paragraph" w:styleId="1121" w:customStyle="1">
    <w:name w:val="Char3"/>
    <w:basedOn w:val="891"/>
    <w:qFormat/>
    <w:pPr>
      <w:tabs>
        <w:tab w:val="left" w:pos="360" w:leader="none"/>
      </w:tabs>
    </w:pPr>
    <w:rPr>
      <w:rFonts w:ascii="Times New Roman" w:hAnsi="Times New Roman" w:eastAsia="宋体" w:cs="Times New Roman"/>
      <w:sz w:val="24"/>
      <w:szCs w:val="24"/>
    </w:rPr>
  </w:style>
  <w:style w:type="paragraph" w:styleId="1122" w:customStyle="1">
    <w:name w:val="xl43"/>
    <w:basedOn w:val="89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23" w:customStyle="1">
    <w:name w:val="xl50"/>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24" w:customStyle="1">
    <w:name w:val="Char Char1"/>
    <w:basedOn w:val="905"/>
    <w:qFormat/>
    <w:pPr>
      <w:shd w:val="clear" w:color="auto" w:fill="000080"/>
    </w:pPr>
    <w:rPr>
      <w:rFonts w:ascii="Tahoma" w:hAnsi="Tahoma" w:cs="Times New Roman"/>
      <w:sz w:val="24"/>
      <w:szCs w:val="24"/>
    </w:rPr>
  </w:style>
  <w:style w:type="paragraph" w:styleId="1125" w:customStyle="1">
    <w:name w:val="xl27"/>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26" w:customStyle="1">
    <w:name w:val="Char22"/>
    <w:basedOn w:val="891"/>
    <w:qFormat/>
    <w:rPr>
      <w:rFonts w:ascii="Tahoma" w:hAnsi="Tahoma" w:eastAsia="宋体" w:cs="Times New Roman"/>
      <w:sz w:val="24"/>
      <w:szCs w:val="20"/>
    </w:rPr>
  </w:style>
  <w:style w:type="paragraph" w:styleId="1127" w:customStyle="1">
    <w:name w:val="font9"/>
    <w:basedOn w:val="891"/>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128" w:customStyle="1">
    <w:name w:val="xl25"/>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9" w:customStyle="1">
    <w:name w:val="Char2 Char Char Char Char Char Char1"/>
    <w:basedOn w:val="891"/>
    <w:qFormat/>
    <w:pPr>
      <w:jc w:val="center"/>
      <w:spacing w:line="400" w:lineRule="exact"/>
      <w:widowControl/>
    </w:pPr>
    <w:rPr>
      <w:rFonts w:ascii="Times New Roman" w:hAnsi="Times New Roman" w:eastAsia="宋体" w:cs="Times New Roman"/>
      <w:szCs w:val="24"/>
    </w:rPr>
  </w:style>
  <w:style w:type="paragraph" w:styleId="1130" w:customStyle="1">
    <w:name w:val="Char Char Char Char Char Char Char Char Char Char1"/>
    <w:basedOn w:val="891"/>
    <w:qFormat/>
    <w:rPr>
      <w:rFonts w:ascii="宋体" w:hAnsi="宋体" w:eastAsia="宋体" w:cs="Courier New"/>
      <w:sz w:val="32"/>
      <w:szCs w:val="32"/>
    </w:rPr>
  </w:style>
  <w:style w:type="paragraph" w:styleId="1131" w:customStyle="1">
    <w:name w:val="Char Char Char1 Char"/>
    <w:basedOn w:val="891"/>
    <w:qFormat/>
    <w:rPr>
      <w:rFonts w:ascii="Tahoma" w:hAnsi="Tahoma" w:eastAsia="宋体" w:cs="Times New Roman"/>
      <w:sz w:val="24"/>
      <w:szCs w:val="20"/>
    </w:rPr>
  </w:style>
  <w:style w:type="paragraph" w:styleId="1132" w:customStyle="1">
    <w:name w:val="正文文本样式 加粗"/>
    <w:basedOn w:val="1107"/>
    <w:qFormat/>
    <w:rPr>
      <w:b/>
    </w:rPr>
  </w:style>
  <w:style w:type="paragraph" w:styleId="1133" w:customStyle="1">
    <w:name w:val="xl33"/>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34" w:customStyle="1">
    <w:name w:val="xl39"/>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5" w:customStyle="1">
    <w:name w:val="xl26"/>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1136" w:customStyle="1">
    <w:name w:val="xl53"/>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7" w:customStyle="1">
    <w:name w:val="font8"/>
    <w:basedOn w:val="891"/>
    <w:qFormat/>
    <w:pPr>
      <w:jc w:val="left"/>
      <w:spacing w:before="100" w:beforeAutospacing="1" w:after="100" w:afterAutospacing="1"/>
      <w:widowControl/>
    </w:pPr>
    <w:rPr>
      <w:rFonts w:ascii="Times New Roman" w:hAnsi="Times New Roman" w:eastAsia="宋体" w:cs="Times New Roman"/>
      <w:sz w:val="36"/>
      <w:szCs w:val="36"/>
    </w:rPr>
  </w:style>
  <w:style w:type="paragraph" w:styleId="1138" w:customStyle="1">
    <w:name w:val="xl38"/>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39" w:customStyle="1">
    <w:name w:val="Char Char1 Char Char Char Char Char Char"/>
    <w:basedOn w:val="891"/>
    <w:qFormat/>
    <w:pPr>
      <w:jc w:val="left"/>
      <w:spacing w:after="160" w:line="240" w:lineRule="exact"/>
      <w:widowControl/>
    </w:pPr>
    <w:rPr>
      <w:rFonts w:ascii="Verdana" w:hAnsi="Verdana" w:eastAsia="仿宋_GB2312" w:cs="Times New Roman"/>
      <w:sz w:val="24"/>
      <w:szCs w:val="20"/>
      <w:lang w:eastAsia="en-US"/>
    </w:rPr>
  </w:style>
  <w:style w:type="paragraph" w:styleId="1140" w:customStyle="1">
    <w:name w:val="22222222222222"/>
    <w:basedOn w:val="891"/>
    <w:qFormat/>
    <w:pPr>
      <w:ind w:firstLine="480"/>
      <w:jc w:val="left"/>
      <w:spacing w:line="360" w:lineRule="auto"/>
      <w:widowControl/>
    </w:pPr>
    <w:rPr>
      <w:rFonts w:ascii="Times New Roman" w:hAnsi="Times New Roman" w:eastAsia="宋体" w:cs="Times New Roman"/>
      <w:color w:val="ff0000"/>
      <w:sz w:val="24"/>
      <w:szCs w:val="20"/>
    </w:rPr>
  </w:style>
  <w:style w:type="paragraph" w:styleId="1141" w:customStyle="1">
    <w:name w:val="四级条标题"/>
    <w:basedOn w:val="1119"/>
    <w:next w:val="891"/>
    <w:qFormat/>
    <w:pPr>
      <w:numPr>
        <w:ilvl w:val="4"/>
      </w:numPr>
      <w:ind w:left="0" w:hanging="840"/>
      <w:outlineLvl w:val="4"/>
    </w:pPr>
  </w:style>
  <w:style w:type="paragraph" w:styleId="1142" w:customStyle="1">
    <w:name w:val="项目编号2"/>
    <w:basedOn w:val="1118"/>
    <w:qFormat/>
    <w:pPr>
      <w:numPr>
        <w:numId w:val="9"/>
      </w:numPr>
    </w:pPr>
  </w:style>
  <w:style w:type="paragraph" w:styleId="1143" w:customStyle="1">
    <w:name w:val="Char"/>
    <w:basedOn w:val="891"/>
    <w:qFormat/>
    <w:pPr>
      <w:tabs>
        <w:tab w:val="left" w:pos="360" w:leader="none"/>
      </w:tabs>
    </w:pPr>
    <w:rPr>
      <w:rFonts w:ascii="Times New Roman" w:hAnsi="Times New Roman" w:eastAsia="宋体" w:cs="Times New Roman"/>
      <w:sz w:val="24"/>
      <w:szCs w:val="24"/>
    </w:rPr>
  </w:style>
  <w:style w:type="paragraph" w:styleId="1144" w:customStyle="1">
    <w:name w:val="Char Char Char1 Char2"/>
    <w:basedOn w:val="891"/>
    <w:qFormat/>
    <w:rPr>
      <w:rFonts w:ascii="Tahoma" w:hAnsi="Tahoma" w:eastAsia="宋体" w:cs="Times New Roman"/>
      <w:sz w:val="24"/>
      <w:szCs w:val="20"/>
    </w:rPr>
  </w:style>
  <w:style w:type="paragraph" w:styleId="1145" w:customStyle="1">
    <w:name w:val="Char1"/>
    <w:basedOn w:val="891"/>
    <w:qFormat/>
    <w:pPr>
      <w:tabs>
        <w:tab w:val="left" w:pos="360" w:leader="none"/>
      </w:tabs>
    </w:pPr>
    <w:rPr>
      <w:rFonts w:ascii="Times New Roman" w:hAnsi="Times New Roman" w:eastAsia="宋体" w:cs="Times New Roman"/>
      <w:sz w:val="24"/>
      <w:szCs w:val="24"/>
    </w:rPr>
  </w:style>
  <w:style w:type="paragraph" w:styleId="1146" w:customStyle="1">
    <w:name w:val="Char Char Char Char Char Char Char"/>
    <w:basedOn w:val="891"/>
    <w:qFormat/>
    <w:pPr>
      <w:ind w:firstLine="200"/>
      <w:spacing w:line="360" w:lineRule="auto"/>
    </w:pPr>
    <w:rPr>
      <w:rFonts w:ascii="Times New Roman" w:hAnsi="Times New Roman" w:eastAsia="仿宋_GB2312" w:cs="Times New Roman"/>
      <w:sz w:val="24"/>
      <w:szCs w:val="24"/>
    </w:rPr>
  </w:style>
  <w:style w:type="paragraph" w:styleId="1147" w:customStyle="1">
    <w:name w:val="Char Char Char Char Char Char Char Char Char Char Char Char Char Char Char Char1"/>
    <w:basedOn w:val="891"/>
    <w:qFormat/>
    <w:pPr>
      <w:jc w:val="center"/>
      <w:spacing w:after="160" w:line="240" w:lineRule="exact"/>
      <w:widowControl/>
    </w:pPr>
    <w:rPr>
      <w:rFonts w:ascii="宋体" w:hAnsi="宋体" w:eastAsia="宋体" w:cs="Times New Roman"/>
      <w:b/>
      <w:sz w:val="30"/>
      <w:szCs w:val="30"/>
      <w:lang w:eastAsia="en-US"/>
    </w:rPr>
  </w:style>
  <w:style w:type="paragraph" w:styleId="1148" w:customStyle="1">
    <w:name w:val="Char Char Char2"/>
    <w:basedOn w:val="891"/>
    <w:qFormat/>
    <w:rPr>
      <w:rFonts w:ascii="Tahoma" w:hAnsi="Tahoma" w:eastAsia="宋体" w:cs="Times New Roman"/>
      <w:sz w:val="24"/>
      <w:szCs w:val="20"/>
    </w:rPr>
  </w:style>
  <w:style w:type="paragraph" w:styleId="1149" w:customStyle="1">
    <w:name w:val="xl49"/>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150" w:customStyle="1">
    <w:name w:val="xl34"/>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151" w:customStyle="1">
    <w:name w:val="样式2"/>
    <w:basedOn w:val="1030"/>
    <w:qFormat/>
    <w:pPr>
      <w:jc w:val="center"/>
      <w:spacing w:line="360" w:lineRule="auto"/>
    </w:pPr>
    <w:rPr>
      <w:sz w:val="24"/>
    </w:rPr>
  </w:style>
  <w:style w:type="paragraph" w:styleId="1152" w:customStyle="1">
    <w:name w:val="正文须知-1级"/>
    <w:basedOn w:val="891"/>
    <w:next w:val="891"/>
    <w:qFormat/>
    <w:pPr>
      <w:numPr>
        <w:numId w:val="7"/>
      </w:numPr>
      <w:spacing w:line="300" w:lineRule="auto"/>
    </w:pPr>
    <w:rPr>
      <w:rFonts w:ascii="宋体" w:hAnsi="Calibri" w:eastAsia="宋体" w:cs="Times New Roman"/>
      <w:sz w:val="24"/>
      <w:szCs w:val="21"/>
    </w:rPr>
  </w:style>
  <w:style w:type="paragraph" w:styleId="1153" w:customStyle="1">
    <w:name w:val="xl41"/>
    <w:basedOn w:val="89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4" w:customStyle="1">
    <w:name w:val="font7"/>
    <w:basedOn w:val="891"/>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55">
    <w:name w:val="No Spacing"/>
    <w:qFormat/>
    <w:pPr>
      <w:jc w:val="both"/>
      <w:widowControl w:val="off"/>
    </w:pPr>
    <w:rPr>
      <w:sz w:val="21"/>
      <w:szCs w:val="24"/>
    </w:rPr>
  </w:style>
  <w:style w:type="paragraph" w:styleId="1156" w:customStyle="1">
    <w:name w:val="_Style 160"/>
    <w:qFormat/>
    <w:rPr>
      <w:sz w:val="21"/>
      <w:szCs w:val="24"/>
    </w:rPr>
  </w:style>
  <w:style w:type="paragraph" w:styleId="1157" w:customStyle="1">
    <w:name w:val="xl31"/>
    <w:basedOn w:val="89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58" w:customStyle="1">
    <w:name w:val="xl46"/>
    <w:basedOn w:val="891"/>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9" w:customStyle="1">
    <w:name w:val="xl42"/>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160" w:customStyle="1">
    <w:name w:val="Char Char Char Char Char Char Char Char Char Char"/>
    <w:basedOn w:val="891"/>
    <w:qFormat/>
    <w:rPr>
      <w:rFonts w:ascii="Times New Roman" w:hAnsi="Times New Roman" w:eastAsia="宋体" w:cs="Times New Roman"/>
      <w:szCs w:val="24"/>
    </w:rPr>
  </w:style>
  <w:style w:type="paragraph" w:styleId="1161" w:customStyle="1">
    <w:name w:val="xl35"/>
    <w:basedOn w:val="8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customStyle="1">
    <w:name w:val="Char Char Char Char Char Char Char Char Char Char2"/>
    <w:basedOn w:val="891"/>
    <w:qFormat/>
    <w:rPr>
      <w:rFonts w:ascii="宋体" w:hAnsi="宋体" w:eastAsia="宋体" w:cs="Courier New"/>
      <w:sz w:val="32"/>
      <w:szCs w:val="32"/>
    </w:rPr>
  </w:style>
  <w:style w:type="paragraph" w:styleId="1163" w:customStyle="1">
    <w:name w:val="xl40"/>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4" w:customStyle="1">
    <w:name w:val="无标题条"/>
    <w:next w:val="891"/>
    <w:qFormat/>
    <w:pPr>
      <w:jc w:val="both"/>
    </w:pPr>
    <w:rPr>
      <w:sz w:val="21"/>
    </w:rPr>
  </w:style>
  <w:style w:type="paragraph" w:styleId="1165" w:customStyle="1">
    <w:name w:val="缺省文本"/>
    <w:basedOn w:val="891"/>
    <w:qFormat/>
    <w:pPr>
      <w:jc w:val="left"/>
    </w:pPr>
    <w:rPr>
      <w:rFonts w:ascii="Times New Roman" w:hAnsi="Times New Roman" w:eastAsia="宋体" w:cs="Times New Roman"/>
      <w:sz w:val="24"/>
      <w:szCs w:val="24"/>
    </w:rPr>
  </w:style>
  <w:style w:type="paragraph" w:styleId="1166" w:customStyle="1">
    <w:name w:val="默认段落字体 Para Char Char Char Char"/>
    <w:basedOn w:val="891"/>
    <w:qFormat/>
    <w:rPr>
      <w:rFonts w:ascii="Arial" w:hAnsi="Arial" w:eastAsia="宋体" w:cs="Arial"/>
      <w:szCs w:val="21"/>
    </w:rPr>
  </w:style>
  <w:style w:type="paragraph" w:styleId="1167" w:customStyle="1">
    <w:name w:val="列出段落2"/>
    <w:basedOn w:val="891"/>
    <w:qFormat/>
    <w:pPr>
      <w:ind w:firstLine="420"/>
    </w:pPr>
    <w:rPr>
      <w:rFonts w:ascii="Calibri" w:hAnsi="Calibri" w:eastAsia="宋体" w:cs="Times New Roman"/>
    </w:rPr>
  </w:style>
  <w:style w:type="paragraph" w:styleId="1168" w:customStyle="1">
    <w:name w:val="Char Char Char1"/>
    <w:basedOn w:val="891"/>
    <w:qFormat/>
    <w:rPr>
      <w:rFonts w:ascii="Tahoma" w:hAnsi="Tahoma" w:eastAsia="宋体" w:cs="Times New Roman"/>
      <w:sz w:val="24"/>
      <w:szCs w:val="20"/>
    </w:rPr>
  </w:style>
  <w:style w:type="paragraph" w:styleId="1169" w:customStyle="1">
    <w:name w:val="Char21"/>
    <w:basedOn w:val="891"/>
    <w:qFormat/>
    <w:rPr>
      <w:rFonts w:ascii="Tahoma" w:hAnsi="Tahoma" w:eastAsia="宋体" w:cs="Times New Roman"/>
      <w:sz w:val="24"/>
      <w:szCs w:val="20"/>
    </w:rPr>
  </w:style>
  <w:style w:type="paragraph" w:styleId="1170" w:customStyle="1">
    <w:name w:val="五级条标题"/>
    <w:basedOn w:val="1141"/>
    <w:next w:val="891"/>
    <w:qFormat/>
    <w:pPr>
      <w:numPr>
        <w:ilvl w:val="5"/>
      </w:numPr>
      <w:ind w:left="0" w:hanging="840"/>
      <w:outlineLvl w:val="5"/>
    </w:pPr>
  </w:style>
  <w:style w:type="paragraph" w:styleId="1171" w:customStyle="1">
    <w:name w:val="正文 + 楷体_GB2312"/>
    <w:basedOn w:val="891"/>
    <w:qFormat/>
    <w:pPr>
      <w:jc w:val="left"/>
      <w:widowControl/>
    </w:pPr>
    <w:rPr>
      <w:rFonts w:ascii="楷体_GB2312" w:hAnsi="Times New Roman" w:eastAsia="楷体_GB2312" w:cs="Arial"/>
      <w:sz w:val="24"/>
      <w:szCs w:val="24"/>
    </w:rPr>
  </w:style>
  <w:style w:type="paragraph" w:styleId="1172" w:customStyle="1">
    <w:name w:val="xl37"/>
    <w:basedOn w:val="8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customStyle="1">
    <w:name w:val="xl32"/>
    <w:basedOn w:val="89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4" w:customStyle="1">
    <w:name w:val="字元 字元2"/>
    <w:basedOn w:val="891"/>
    <w:qFormat/>
    <w:rPr>
      <w:rFonts w:ascii="Tahoma" w:hAnsi="Tahoma" w:eastAsia="宋体" w:cs="Times New Roman"/>
      <w:sz w:val="24"/>
      <w:szCs w:val="20"/>
    </w:rPr>
  </w:style>
  <w:style w:type="paragraph" w:styleId="1175" w:customStyle="1">
    <w:name w:val="样式 宋体 五号 行距: 单倍行距"/>
    <w:basedOn w:val="891"/>
    <w:qFormat/>
    <w:pPr>
      <w:jc w:val="left"/>
    </w:pPr>
    <w:rPr>
      <w:rFonts w:ascii="宋体" w:hAnsi="宋体" w:eastAsia="宋体" w:cs="Times New Roman"/>
      <w:szCs w:val="20"/>
    </w:rPr>
  </w:style>
  <w:style w:type="paragraph" w:styleId="1176" w:customStyle="1">
    <w:name w:val="列出段落1"/>
    <w:basedOn w:val="1053"/>
    <w:qFormat/>
    <w:pPr>
      <w:ind w:firstLine="420"/>
    </w:pPr>
    <w:rPr>
      <w:szCs w:val="22"/>
    </w:rPr>
  </w:style>
  <w:style w:type="paragraph" w:styleId="1177" w:customStyle="1">
    <w:name w:val="Char2"/>
    <w:basedOn w:val="891"/>
    <w:qFormat/>
    <w:rPr>
      <w:rFonts w:ascii="Tahoma" w:hAnsi="Tahoma" w:eastAsia="宋体" w:cs="Times New Roman"/>
      <w:sz w:val="24"/>
      <w:szCs w:val="20"/>
    </w:rPr>
  </w:style>
  <w:style w:type="paragraph" w:styleId="1178" w:customStyle="1">
    <w:name w:val="字元 字元"/>
    <w:basedOn w:val="891"/>
    <w:qFormat/>
    <w:rPr>
      <w:rFonts w:ascii="Tahoma" w:hAnsi="Tahoma" w:eastAsia="宋体" w:cs="Times New Roman"/>
      <w:sz w:val="24"/>
      <w:szCs w:val="20"/>
    </w:rPr>
  </w:style>
  <w:style w:type="paragraph" w:styleId="1179" w:customStyle="1">
    <w:name w:val="文档正文"/>
    <w:basedOn w:val="891"/>
    <w:qFormat/>
    <w:pPr>
      <w:spacing w:before="120" w:after="120" w:line="180" w:lineRule="auto"/>
    </w:pPr>
    <w:rPr>
      <w:rFonts w:ascii="Arial" w:hAnsi="Arial" w:eastAsia="宋体" w:cs="Times New Roman"/>
      <w:szCs w:val="20"/>
    </w:rPr>
  </w:style>
  <w:style w:type="paragraph" w:styleId="1180" w:customStyle="1">
    <w:name w:val="正文缩进2"/>
    <w:basedOn w:val="891"/>
    <w:qFormat/>
    <w:pPr>
      <w:ind w:firstLine="567"/>
      <w:spacing w:line="480" w:lineRule="exact"/>
      <w:widowControl/>
    </w:pPr>
    <w:rPr>
      <w:rFonts w:ascii="宋体" w:hAnsi="Times New Roman" w:eastAsia="宋体" w:cs="Times New Roman"/>
      <w:color w:val="000000"/>
      <w:sz w:val="28"/>
      <w:szCs w:val="20"/>
      <w:lang w:val="zh-CN"/>
    </w:rPr>
  </w:style>
  <w:style w:type="paragraph" w:styleId="1181" w:customStyle="1">
    <w:name w:val="Char3 Char Char Char1"/>
    <w:basedOn w:val="891"/>
    <w:qFormat/>
    <w:rPr>
      <w:rFonts w:ascii="Tahoma" w:hAnsi="Tahoma" w:eastAsia="宋体" w:cs="Times New Roman"/>
      <w:sz w:val="24"/>
      <w:szCs w:val="20"/>
    </w:rPr>
  </w:style>
  <w:style w:type="paragraph" w:styleId="1182" w:customStyle="1">
    <w:name w:val="Char Char Char Char Char Char Char Char Char Char Char Char Char Char Char Char"/>
    <w:basedOn w:val="891"/>
    <w:qFormat/>
    <w:pPr>
      <w:jc w:val="center"/>
      <w:spacing w:after="160" w:line="240" w:lineRule="exact"/>
      <w:widowControl/>
    </w:pPr>
    <w:rPr>
      <w:rFonts w:ascii="宋体" w:hAnsi="宋体" w:eastAsia="宋体" w:cs="Times New Roman"/>
      <w:b/>
      <w:sz w:val="30"/>
      <w:szCs w:val="30"/>
      <w:lang w:eastAsia="en-US"/>
    </w:rPr>
  </w:style>
  <w:style w:type="paragraph" w:styleId="1183" w:customStyle="1">
    <w:name w:val="xl24"/>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4" w:customStyle="1">
    <w:name w:val="font6"/>
    <w:basedOn w:val="891"/>
    <w:qFormat/>
    <w:pPr>
      <w:jc w:val="left"/>
      <w:spacing w:before="100" w:beforeAutospacing="1" w:after="100" w:afterAutospacing="1"/>
      <w:widowControl/>
    </w:pPr>
    <w:rPr>
      <w:rFonts w:ascii="宋体" w:hAnsi="宋体" w:eastAsia="宋体" w:cs="宋体"/>
      <w:sz w:val="20"/>
      <w:szCs w:val="20"/>
    </w:rPr>
  </w:style>
  <w:style w:type="paragraph" w:styleId="1185" w:customStyle="1">
    <w:name w:val="项目编号3"/>
    <w:basedOn w:val="1107"/>
    <w:qFormat/>
    <w:pPr>
      <w:numPr>
        <w:numId w:val="10"/>
      </w:numPr>
    </w:pPr>
  </w:style>
  <w:style w:type="paragraph" w:styleId="1186" w:customStyle="1">
    <w:name w:val="样式 标题 2 + 宋体 五号 行距: 单倍行距"/>
    <w:basedOn w:val="893"/>
    <w:qFormat/>
    <w:pPr>
      <w:numPr>
        <w:ilvl w:val="1"/>
        <w:numId w:val="11"/>
      </w:numPr>
      <w:jc w:val="left"/>
      <w:spacing w:line="240" w:lineRule="auto"/>
    </w:pPr>
    <w:rPr>
      <w:rFonts w:ascii="宋体" w:hAnsi="宋体" w:eastAsia="宋体" w:cs="Times New Roman"/>
      <w:sz w:val="21"/>
      <w:szCs w:val="20"/>
    </w:rPr>
  </w:style>
  <w:style w:type="paragraph" w:styleId="1187" w:customStyle="1">
    <w:name w:val="Char Char Char1 Char1"/>
    <w:basedOn w:val="891"/>
    <w:qFormat/>
    <w:rPr>
      <w:rFonts w:ascii="Tahoma" w:hAnsi="Tahoma" w:eastAsia="宋体" w:cs="Times New Roman"/>
      <w:sz w:val="24"/>
      <w:szCs w:val="20"/>
    </w:rPr>
  </w:style>
  <w:style w:type="paragraph" w:styleId="1188" w:customStyle="1">
    <w:name w:val="1名"/>
    <w:basedOn w:val="891"/>
    <w:qFormat/>
    <w:pPr>
      <w:numPr>
        <w:numId w:val="12"/>
      </w:numPr>
      <w:spacing w:before="120"/>
    </w:pPr>
    <w:rPr>
      <w:rFonts w:ascii="宋体" w:hAnsi="Times New Roman" w:eastAsia="宋体" w:cs="Times New Roman"/>
      <w:sz w:val="28"/>
      <w:szCs w:val="20"/>
    </w:rPr>
  </w:style>
  <w:style w:type="paragraph" w:styleId="1189" w:customStyle="1">
    <w:name w:val="Default_0"/>
    <w:basedOn w:val="891"/>
    <w:qFormat/>
    <w:pPr>
      <w:jc w:val="left"/>
    </w:pPr>
    <w:rPr>
      <w:rFonts w:hint="eastAsia" w:ascii="宋体" w:hAnsi="Times New Roman" w:eastAsia="宋体" w:cs="Times New Roman"/>
      <w:color w:val="000000"/>
      <w:sz w:val="24"/>
      <w:szCs w:val="24"/>
    </w:rPr>
  </w:style>
  <w:style w:type="paragraph" w:styleId="1190" w:customStyle="1">
    <w:name w:val="background1"/>
    <w:basedOn w:val="891"/>
    <w:qFormat/>
    <w:pPr>
      <w:jc w:val="left"/>
      <w:spacing w:before="100" w:beforeAutospacing="1" w:after="100" w:afterAutospacing="1"/>
      <w:widowControl/>
    </w:pPr>
    <w:rPr>
      <w:rFonts w:ascii="宋体" w:hAnsi="宋体" w:eastAsia="宋体" w:cs="宋体"/>
      <w:sz w:val="24"/>
      <w:szCs w:val="24"/>
    </w:rPr>
  </w:style>
  <w:style w:type="paragraph" w:styleId="1191" w:customStyle="1">
    <w:name w:val="Char Char Char Char Char Char Char2"/>
    <w:basedOn w:val="891"/>
    <w:qFormat/>
    <w:pPr>
      <w:ind w:firstLine="200"/>
      <w:spacing w:line="360" w:lineRule="auto"/>
    </w:pPr>
    <w:rPr>
      <w:rFonts w:ascii="Times New Roman" w:hAnsi="Times New Roman" w:eastAsia="仿宋_GB2312" w:cs="Times New Roman"/>
      <w:sz w:val="24"/>
      <w:szCs w:val="24"/>
    </w:rPr>
  </w:style>
  <w:style w:type="paragraph" w:styleId="1192" w:customStyle="1">
    <w:name w:val="Char3 Char Char Char"/>
    <w:basedOn w:val="891"/>
    <w:qFormat/>
    <w:rPr>
      <w:rFonts w:ascii="Tahoma" w:hAnsi="Tahoma" w:eastAsia="宋体" w:cs="Times New Roman"/>
      <w:sz w:val="24"/>
      <w:szCs w:val="20"/>
    </w:rPr>
  </w:style>
  <w:style w:type="paragraph" w:styleId="1193" w:customStyle="1">
    <w:name w:val="xl45"/>
    <w:basedOn w:val="89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4" w:customStyle="1">
    <w:name w:val="List Paragraph1"/>
    <w:basedOn w:val="891"/>
    <w:qFormat/>
    <w:pPr>
      <w:ind w:firstLine="420"/>
    </w:pPr>
    <w:rPr>
      <w:rFonts w:ascii="Calibri" w:hAnsi="Calibri" w:eastAsia="宋体" w:cs="Times New Roman"/>
    </w:rPr>
  </w:style>
  <w:style w:type="paragraph" w:styleId="1195" w:customStyle="1">
    <w:name w:val="xl44"/>
    <w:basedOn w:val="89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96" w:customStyle="1">
    <w:name w:val="xl51"/>
    <w:basedOn w:val="89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7" w:customStyle="1">
    <w:name w:val="??"/>
    <w:qFormat/>
    <w:pPr>
      <w:jc w:val="both"/>
      <w:widowControl w:val="off"/>
    </w:pPr>
    <w:rPr>
      <w:sz w:val="21"/>
      <w:lang w:eastAsia="en-US"/>
    </w:rPr>
  </w:style>
  <w:style w:type="paragraph" w:styleId="1198" w:customStyle="1">
    <w:name w:val="Char3 Char Char Char2"/>
    <w:basedOn w:val="891"/>
    <w:qFormat/>
    <w:rPr>
      <w:rFonts w:ascii="Tahoma" w:hAnsi="Tahoma" w:eastAsia="宋体" w:cs="Times New Roman"/>
      <w:sz w:val="24"/>
      <w:szCs w:val="20"/>
    </w:rPr>
  </w:style>
  <w:style w:type="paragraph" w:styleId="1199" w:customStyle="1">
    <w:name w:val="xl48"/>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200" w:customStyle="1">
    <w:name w:val="xl28"/>
    <w:basedOn w:val="89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1" w:customStyle="1">
    <w:name w:val="正文须知-3级"/>
    <w:basedOn w:val="891"/>
    <w:qFormat/>
    <w:pPr>
      <w:numPr>
        <w:ilvl w:val="2"/>
        <w:numId w:val="7"/>
      </w:numPr>
      <w:ind w:hanging="355"/>
      <w:spacing w:line="300" w:lineRule="auto"/>
    </w:pPr>
    <w:rPr>
      <w:rFonts w:ascii="宋体" w:hAnsi="Calibri" w:eastAsia="宋体" w:cs="Times New Roman"/>
      <w:sz w:val="24"/>
      <w:szCs w:val="21"/>
    </w:rPr>
  </w:style>
  <w:style w:type="paragraph" w:styleId="1202" w:customStyle="1">
    <w:name w:val="Char Char1 Char Char Char Char Char Char1"/>
    <w:basedOn w:val="891"/>
    <w:qFormat/>
    <w:pPr>
      <w:jc w:val="left"/>
      <w:spacing w:after="160" w:line="240" w:lineRule="exact"/>
      <w:widowControl/>
    </w:pPr>
    <w:rPr>
      <w:rFonts w:ascii="Verdana" w:hAnsi="Verdana" w:eastAsia="仿宋_GB2312" w:cs="Times New Roman"/>
      <w:sz w:val="24"/>
      <w:szCs w:val="20"/>
      <w:lang w:eastAsia="en-US"/>
    </w:rPr>
  </w:style>
  <w:style w:type="paragraph" w:styleId="1203" w:customStyle="1">
    <w:name w:val="Char Char Char Char Char Char Char1"/>
    <w:basedOn w:val="891"/>
    <w:qFormat/>
    <w:pPr>
      <w:ind w:firstLine="200"/>
      <w:spacing w:line="360" w:lineRule="auto"/>
    </w:pPr>
    <w:rPr>
      <w:rFonts w:ascii="Times New Roman" w:hAnsi="Times New Roman" w:eastAsia="仿宋_GB2312" w:cs="Times New Roman"/>
      <w:sz w:val="24"/>
      <w:szCs w:val="24"/>
    </w:rPr>
  </w:style>
  <w:style w:type="paragraph" w:styleId="1204" w:customStyle="1">
    <w:name w:val="Char Char41"/>
    <w:basedOn w:val="891"/>
    <w:qFormat/>
    <w:pPr>
      <w:jc w:val="center"/>
      <w:spacing w:line="400" w:lineRule="exact"/>
      <w:widowControl/>
    </w:pPr>
    <w:rPr>
      <w:rFonts w:ascii="Times New Roman" w:hAnsi="Times New Roman" w:eastAsia="宋体" w:cs="Times New Roman"/>
      <w:szCs w:val="24"/>
    </w:rPr>
  </w:style>
  <w:style w:type="paragraph" w:styleId="1205" w:customStyle="1">
    <w:name w:val="Char Char4"/>
    <w:basedOn w:val="891"/>
    <w:qFormat/>
    <w:pPr>
      <w:jc w:val="center"/>
      <w:spacing w:line="400" w:lineRule="exact"/>
      <w:widowControl/>
    </w:pPr>
    <w:rPr>
      <w:rFonts w:ascii="Times New Roman" w:hAnsi="Times New Roman" w:eastAsia="宋体" w:cs="Times New Roman"/>
      <w:szCs w:val="24"/>
    </w:rPr>
  </w:style>
  <w:style w:type="paragraph" w:styleId="1206" w:customStyle="1">
    <w:name w:val="一、"/>
    <w:basedOn w:val="891"/>
    <w:qFormat/>
    <w:pPr>
      <w:ind w:firstLine="640"/>
    </w:pPr>
    <w:rPr>
      <w:rFonts w:ascii="黑体" w:hAnsi="黑体" w:eastAsia="黑体" w:cs="Times New Roman"/>
      <w:szCs w:val="32"/>
    </w:rPr>
  </w:style>
  <w:style w:type="paragraph" w:styleId="1207" w:customStyle="1">
    <w:name w:val="标题1-附件"/>
    <w:basedOn w:val="892"/>
    <w:qFormat/>
    <w:pPr>
      <w:jc w:val="left"/>
      <w:keepLines/>
      <w:keepNext/>
      <w:spacing w:before="240" w:after="120" w:line="300" w:lineRule="auto"/>
    </w:pPr>
    <w:rPr>
      <w:rFonts w:hAnsi="Times New Roman" w:cs="Times New Roman"/>
      <w:sz w:val="24"/>
      <w:szCs w:val="24"/>
    </w:rPr>
  </w:style>
  <w:style w:type="paragraph" w:styleId="1208" w:customStyle="1">
    <w:name w:val="表格文字"/>
    <w:basedOn w:val="908"/>
    <w:qFormat/>
    <w:pPr>
      <w:ind w:left="0"/>
      <w:spacing w:before="20" w:after="20"/>
    </w:pPr>
    <w:rPr>
      <w:rFonts w:ascii="Century Gothic" w:hAnsi="Century Gothic" w:eastAsia="宋体" w:cs="Times New Roman"/>
      <w:sz w:val="20"/>
      <w:szCs w:val="20"/>
    </w:rPr>
  </w:style>
  <w:style w:type="paragraph" w:styleId="1209" w:customStyle="1">
    <w:name w:val="正文_2"/>
    <w:qFormat/>
    <w:pPr>
      <w:jc w:val="both"/>
      <w:widowControl w:val="off"/>
    </w:pPr>
    <w:rPr>
      <w:rFonts w:ascii="Calibri" w:hAnsi="Calibri"/>
      <w:sz w:val="21"/>
      <w:szCs w:val="22"/>
    </w:rPr>
  </w:style>
  <w:style w:type="paragraph" w:styleId="1210" w:customStyle="1">
    <w:name w:val="Char Char Char"/>
    <w:basedOn w:val="891"/>
    <w:qFormat/>
    <w:rPr>
      <w:rFonts w:ascii="Tahoma" w:hAnsi="Tahoma" w:eastAsia="宋体" w:cs="Times New Roman"/>
      <w:sz w:val="24"/>
      <w:szCs w:val="20"/>
    </w:rPr>
  </w:style>
  <w:style w:type="paragraph" w:styleId="1211" w:customStyle="1">
    <w:name w:val="default"/>
    <w:basedOn w:val="891"/>
    <w:qFormat/>
    <w:pPr>
      <w:jc w:val="left"/>
      <w:spacing w:before="100" w:beforeAutospacing="1" w:after="100" w:afterAutospacing="1"/>
      <w:widowControl/>
    </w:pPr>
    <w:rPr>
      <w:rFonts w:ascii="宋体" w:hAnsi="宋体" w:eastAsia="宋体" w:cs="宋体"/>
      <w:sz w:val="24"/>
      <w:szCs w:val="24"/>
    </w:rPr>
  </w:style>
  <w:style w:type="paragraph" w:styleId="1212" w:customStyle="1">
    <w:name w:val="List Paragraph2"/>
    <w:basedOn w:val="891"/>
    <w:qFormat/>
    <w:pPr>
      <w:ind w:firstLine="420"/>
    </w:pPr>
    <w:rPr>
      <w:rFonts w:ascii="Calibri" w:hAnsi="Calibri" w:eastAsia="宋体" w:cs="黑体"/>
    </w:rPr>
  </w:style>
  <w:style w:type="paragraph" w:styleId="1213" w:customStyle="1">
    <w:name w:val="正文文本缩进2"/>
    <w:basedOn w:val="891"/>
    <w:qFormat/>
    <w:pPr>
      <w:ind w:firstLine="480"/>
      <w:spacing w:line="480" w:lineRule="exact"/>
    </w:pPr>
    <w:rPr>
      <w:rFonts w:ascii="宋体" w:hAnsi="宋体" w:eastAsia="宋体" w:cs="Times New Roman"/>
      <w:sz w:val="24"/>
      <w:szCs w:val="24"/>
      <w:lang w:val="zh-CN"/>
    </w:rPr>
  </w:style>
  <w:style w:type="paragraph" w:styleId="1214" w:customStyle="1">
    <w:name w:val="正文_1_0"/>
    <w:basedOn w:val="891"/>
    <w:qFormat/>
    <w:rPr>
      <w:rFonts w:ascii="Times New Roman" w:hAnsi="Times New Roman" w:eastAsia="宋体" w:cs="Times New Roman"/>
      <w:szCs w:val="21"/>
    </w:rPr>
  </w:style>
  <w:style w:type="character" w:styleId="1215" w:customStyle="1">
    <w:name w:val="font101"/>
    <w:qFormat/>
    <w:rPr>
      <w:rFonts w:hint="default" w:ascii="Times New Roman" w:hAnsi="Times New Roman" w:cs="Times New Roman"/>
      <w:color w:val="000000"/>
      <w:sz w:val="20"/>
      <w:szCs w:val="20"/>
      <w:u w:val="none"/>
      <w:vertAlign w:val="subscript"/>
    </w:rPr>
  </w:style>
  <w:style w:type="character" w:styleId="1216" w:customStyle="1">
    <w:name w:val="font112"/>
    <w:qFormat/>
    <w:rPr>
      <w:rFonts w:hint="eastAsia" w:ascii="宋体" w:hAnsi="宋体" w:eastAsia="宋体" w:cs="宋体"/>
      <w:color w:val="000000"/>
      <w:sz w:val="20"/>
      <w:szCs w:val="20"/>
      <w:u w:val="none"/>
      <w:vertAlign w:val="subscript"/>
    </w:rPr>
  </w:style>
  <w:style w:type="character" w:styleId="1217" w:customStyle="1">
    <w:name w:val="font141"/>
    <w:qFormat/>
    <w:rPr>
      <w:rFonts w:hint="default" w:ascii="Times New Roman" w:hAnsi="Times New Roman" w:cs="Times New Roman"/>
      <w:color w:val="000000"/>
      <w:sz w:val="20"/>
      <w:szCs w:val="20"/>
      <w:u w:val="none"/>
      <w:vertAlign w:val="superscript"/>
    </w:rPr>
  </w:style>
  <w:style w:type="character" w:styleId="1218" w:customStyle="1">
    <w:name w:val="font171"/>
    <w:qFormat/>
    <w:rPr>
      <w:rFonts w:ascii="MingLiU-ExtB" w:hAnsi="MingLiU-ExtB" w:eastAsia="MingLiU-ExtB" w:cs="MingLiU-ExtB"/>
      <w:color w:val="000000"/>
      <w:sz w:val="20"/>
      <w:szCs w:val="20"/>
      <w:u w:val="none"/>
    </w:rPr>
  </w:style>
  <w:style w:type="character" w:styleId="1219" w:customStyle="1">
    <w:name w:val="font181"/>
    <w:qFormat/>
    <w:rPr>
      <w:rFonts w:ascii="Arial" w:hAnsi="Arial" w:cs="Arial"/>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D64AE-C895-4038-976F-97EBD2D4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24</cp:revision>
  <dcterms:created xsi:type="dcterms:W3CDTF">2026-05-12T12:11:00Z</dcterms:created>
  <dcterms:modified xsi:type="dcterms:W3CDTF">2026-05-27T09:49:26Z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88D6D45E33D141CC9CEA67CF945D4CED_13</vt:lpwstr>
  </property>
  <property fmtid="{D5CDD505-2E9C-101B-9397-08002B2CF9AE}" pid="4" name="KSOTemplateDocerSaveRecord">
    <vt:lpwstr>eyJoZGlkIjoiNzBjZWYzNTIxZjEyYzgwMDE4M2E0MzkxMmRjNTk2NWYiLCJ1c2VySWQiOiIyODY5NDMwMDIifQ==</vt:lpwstr>
  </property>
</Properties>
</file>